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4FC0" w14:textId="1BB39C0D" w:rsidR="00593A8D" w:rsidRDefault="00B00D36" w:rsidP="00B73CD1">
      <w:pPr>
        <w:pStyle w:val="ab"/>
        <w:rPr>
          <w:sz w:val="36"/>
          <w:szCs w:val="36"/>
        </w:rPr>
      </w:pPr>
      <w:r w:rsidRPr="008D56B6">
        <w:rPr>
          <w:rFonts w:hint="eastAsia"/>
          <w:sz w:val="36"/>
          <w:szCs w:val="36"/>
        </w:rPr>
        <w:t>2024</w:t>
      </w:r>
      <w:r w:rsidRPr="008D56B6">
        <w:rPr>
          <w:rFonts w:hint="eastAsia"/>
          <w:sz w:val="36"/>
          <w:szCs w:val="36"/>
        </w:rPr>
        <w:t>台灣心肌梗塞學會秋季國際學術研討會</w:t>
      </w:r>
    </w:p>
    <w:p w14:paraId="65CFEF4B" w14:textId="4AFCD92A" w:rsidR="00DA7160" w:rsidRPr="00DA7160" w:rsidRDefault="00DA7160" w:rsidP="00DA7160">
      <w:pPr>
        <w:jc w:val="center"/>
        <w:rPr>
          <w:rFonts w:asciiTheme="majorHAnsi" w:eastAsiaTheme="majorEastAsia" w:hAnsiTheme="majorHAnsi" w:cstheme="majorBidi"/>
          <w:b/>
          <w:bCs/>
          <w:sz w:val="36"/>
          <w:szCs w:val="36"/>
        </w:rPr>
      </w:pPr>
      <w:r w:rsidRPr="00DA7160">
        <w:rPr>
          <w:rFonts w:asciiTheme="majorHAnsi" w:eastAsiaTheme="majorEastAsia" w:hAnsiTheme="majorHAnsi" w:cstheme="majorBidi" w:hint="eastAsia"/>
          <w:b/>
          <w:bCs/>
          <w:sz w:val="36"/>
          <w:szCs w:val="36"/>
        </w:rPr>
        <w:t>大會主題</w:t>
      </w:r>
      <w:r w:rsidRPr="00DA7160">
        <w:rPr>
          <w:rFonts w:asciiTheme="majorHAnsi" w:eastAsiaTheme="majorEastAsia" w:hAnsiTheme="majorHAnsi" w:cstheme="majorBidi" w:hint="eastAsia"/>
          <w:b/>
          <w:bCs/>
          <w:sz w:val="36"/>
          <w:szCs w:val="36"/>
        </w:rPr>
        <w:t xml:space="preserve">: </w:t>
      </w:r>
      <w:r w:rsidRPr="00DA7160">
        <w:rPr>
          <w:rFonts w:asciiTheme="majorHAnsi" w:eastAsiaTheme="majorEastAsia" w:hAnsiTheme="majorHAnsi" w:cstheme="majorBidi" w:hint="eastAsia"/>
          <w:b/>
          <w:bCs/>
          <w:sz w:val="36"/>
          <w:szCs w:val="36"/>
        </w:rPr>
        <w:t>心之挑戰</w:t>
      </w:r>
      <w:proofErr w:type="gramStart"/>
      <w:r w:rsidRPr="00DA7160">
        <w:rPr>
          <w:rFonts w:asciiTheme="majorHAnsi" w:eastAsiaTheme="majorEastAsia" w:hAnsiTheme="majorHAnsi" w:cstheme="majorBidi" w:hint="eastAsia"/>
          <w:b/>
          <w:bCs/>
          <w:sz w:val="36"/>
          <w:szCs w:val="36"/>
        </w:rPr>
        <w:t>•</w:t>
      </w:r>
      <w:proofErr w:type="gramEnd"/>
      <w:r w:rsidRPr="00DA7160">
        <w:rPr>
          <w:rFonts w:asciiTheme="majorHAnsi" w:eastAsiaTheme="majorEastAsia" w:hAnsiTheme="majorHAnsi" w:cstheme="majorBidi" w:hint="eastAsia"/>
          <w:b/>
          <w:bCs/>
          <w:sz w:val="36"/>
          <w:szCs w:val="36"/>
        </w:rPr>
        <w:t>突破邊界：探索心肌梗塞治療的新境界</w:t>
      </w:r>
    </w:p>
    <w:p w14:paraId="59D7A4B9" w14:textId="5B72A227" w:rsidR="00B00D36" w:rsidRPr="008D56B6" w:rsidRDefault="00B00D36" w:rsidP="008D56B6">
      <w:pPr>
        <w:pStyle w:val="ad"/>
        <w:rPr>
          <w:sz w:val="36"/>
          <w:szCs w:val="36"/>
        </w:rPr>
      </w:pPr>
      <w:r w:rsidRPr="00DA7160">
        <w:rPr>
          <w:rFonts w:asciiTheme="majorHAnsi" w:eastAsiaTheme="majorEastAsia" w:hAnsiTheme="majorHAnsi" w:cstheme="majorBidi" w:hint="eastAsia"/>
          <w:b/>
          <w:bCs/>
          <w:sz w:val="36"/>
          <w:szCs w:val="36"/>
        </w:rPr>
        <w:t>日期</w:t>
      </w:r>
      <w:r w:rsidRPr="00DA7160">
        <w:rPr>
          <w:rFonts w:asciiTheme="majorHAnsi" w:eastAsiaTheme="majorEastAsia" w:hAnsiTheme="majorHAnsi" w:cstheme="majorBidi" w:hint="eastAsia"/>
          <w:b/>
          <w:bCs/>
          <w:sz w:val="36"/>
          <w:szCs w:val="36"/>
        </w:rPr>
        <w:t>:2024</w:t>
      </w:r>
      <w:r w:rsidRPr="00DA7160">
        <w:rPr>
          <w:rFonts w:asciiTheme="majorHAnsi" w:eastAsiaTheme="majorEastAsia" w:hAnsiTheme="majorHAnsi" w:cstheme="majorBidi" w:hint="eastAsia"/>
          <w:b/>
          <w:bCs/>
          <w:sz w:val="36"/>
          <w:szCs w:val="36"/>
        </w:rPr>
        <w:t>年</w:t>
      </w:r>
      <w:r w:rsidRPr="00DA7160">
        <w:rPr>
          <w:rFonts w:asciiTheme="majorHAnsi" w:eastAsiaTheme="majorEastAsia" w:hAnsiTheme="majorHAnsi" w:cstheme="majorBidi" w:hint="eastAsia"/>
          <w:b/>
          <w:bCs/>
          <w:sz w:val="36"/>
          <w:szCs w:val="36"/>
        </w:rPr>
        <w:t>9</w:t>
      </w:r>
      <w:r w:rsidRPr="00DA7160">
        <w:rPr>
          <w:rFonts w:asciiTheme="majorHAnsi" w:eastAsiaTheme="majorEastAsia" w:hAnsiTheme="majorHAnsi" w:cstheme="majorBidi" w:hint="eastAsia"/>
          <w:b/>
          <w:bCs/>
          <w:sz w:val="36"/>
          <w:szCs w:val="36"/>
        </w:rPr>
        <w:t>月</w:t>
      </w:r>
      <w:r w:rsidRPr="00D10D26">
        <w:rPr>
          <w:rFonts w:hint="eastAsia"/>
          <w:b/>
          <w:bCs/>
          <w:sz w:val="36"/>
          <w:szCs w:val="36"/>
        </w:rPr>
        <w:t>29</w:t>
      </w:r>
      <w:r w:rsidRPr="00D10D26">
        <w:rPr>
          <w:rFonts w:hint="eastAsia"/>
          <w:b/>
          <w:bCs/>
          <w:sz w:val="36"/>
          <w:szCs w:val="36"/>
        </w:rPr>
        <w:t>日</w:t>
      </w:r>
    </w:p>
    <w:p w14:paraId="7AD4B3D2" w14:textId="65A73969" w:rsidR="00B00D36" w:rsidRDefault="00B00D36" w:rsidP="008D56B6">
      <w:pPr>
        <w:pStyle w:val="ad"/>
        <w:rPr>
          <w:sz w:val="36"/>
          <w:szCs w:val="36"/>
        </w:rPr>
      </w:pPr>
      <w:r w:rsidRPr="008D56B6">
        <w:rPr>
          <w:rFonts w:hint="eastAsia"/>
          <w:sz w:val="36"/>
          <w:szCs w:val="36"/>
        </w:rPr>
        <w:t>地點</w:t>
      </w:r>
      <w:r w:rsidRPr="008D56B6">
        <w:rPr>
          <w:rFonts w:hint="eastAsia"/>
          <w:sz w:val="36"/>
          <w:szCs w:val="36"/>
        </w:rPr>
        <w:t>:</w:t>
      </w:r>
      <w:r w:rsidR="00B73CD1" w:rsidRPr="008D56B6">
        <w:rPr>
          <w:rFonts w:hint="eastAsia"/>
          <w:sz w:val="36"/>
          <w:szCs w:val="36"/>
        </w:rPr>
        <w:t xml:space="preserve"> </w:t>
      </w:r>
      <w:r w:rsidR="00B73CD1" w:rsidRPr="008D56B6">
        <w:rPr>
          <w:rFonts w:hint="eastAsia"/>
          <w:sz w:val="36"/>
          <w:szCs w:val="36"/>
        </w:rPr>
        <w:t>中國醫藥大學水</w:t>
      </w:r>
      <w:proofErr w:type="gramStart"/>
      <w:r w:rsidR="00B73CD1" w:rsidRPr="008D56B6">
        <w:rPr>
          <w:rFonts w:hint="eastAsia"/>
          <w:sz w:val="36"/>
          <w:szCs w:val="36"/>
        </w:rPr>
        <w:t>湳</w:t>
      </w:r>
      <w:proofErr w:type="gramEnd"/>
      <w:r w:rsidR="00B73CD1" w:rsidRPr="008D56B6">
        <w:rPr>
          <w:rFonts w:hint="eastAsia"/>
          <w:sz w:val="36"/>
          <w:szCs w:val="36"/>
        </w:rPr>
        <w:t>校區卓越大樓</w:t>
      </w:r>
      <w:r w:rsidR="00B73CD1" w:rsidRPr="008D56B6">
        <w:rPr>
          <w:sz w:val="36"/>
          <w:szCs w:val="36"/>
        </w:rPr>
        <w:t>B2</w:t>
      </w:r>
    </w:p>
    <w:p w14:paraId="7C069B15" w14:textId="48150123" w:rsidR="00FD247C" w:rsidRPr="00FD247C" w:rsidRDefault="00FD247C" w:rsidP="00FD247C">
      <w:pPr>
        <w:pStyle w:val="ad"/>
      </w:pPr>
      <w:r>
        <w:rPr>
          <w:rFonts w:hint="eastAsia"/>
        </w:rPr>
        <w:t>主辦單位</w:t>
      </w:r>
      <w:r>
        <w:rPr>
          <w:rFonts w:hint="eastAsia"/>
        </w:rPr>
        <w:t>:</w:t>
      </w:r>
      <w:r>
        <w:rPr>
          <w:rFonts w:hint="eastAsia"/>
        </w:rPr>
        <w:t>台灣心肌梗塞學會、</w:t>
      </w:r>
      <w:r w:rsidR="00193497" w:rsidRPr="00193497">
        <w:rPr>
          <w:rFonts w:hint="eastAsia"/>
        </w:rPr>
        <w:t>中國醫藥大學附設醫院心血管系</w:t>
      </w:r>
    </w:p>
    <w:tbl>
      <w:tblPr>
        <w:tblStyle w:val="5-5"/>
        <w:tblW w:w="11335" w:type="dxa"/>
        <w:jc w:val="center"/>
        <w:tblLook w:val="04A0" w:firstRow="1" w:lastRow="0" w:firstColumn="1" w:lastColumn="0" w:noHBand="0" w:noVBand="1"/>
      </w:tblPr>
      <w:tblGrid>
        <w:gridCol w:w="1413"/>
        <w:gridCol w:w="9922"/>
      </w:tblGrid>
      <w:tr w:rsidR="000A3FD0" w:rsidRPr="00AB75EB" w14:paraId="5B53B5D9" w14:textId="77777777" w:rsidTr="001922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F2AD77F" w14:textId="77777777" w:rsidR="000A3FD0" w:rsidRPr="00AB75EB" w:rsidRDefault="000A3FD0" w:rsidP="00406871">
            <w:pPr>
              <w:pStyle w:val="a3"/>
              <w:ind w:right="1"/>
              <w:jc w:val="center"/>
              <w:rPr>
                <w:rFonts w:ascii="微軟正黑體" w:eastAsia="微軟正黑體" w:hAnsi="微軟正黑體"/>
                <w:b w:val="0"/>
                <w:bCs w:val="0"/>
                <w:sz w:val="21"/>
                <w:szCs w:val="21"/>
              </w:rPr>
            </w:pPr>
            <w:r w:rsidRPr="00AB75EB">
              <w:rPr>
                <w:rFonts w:ascii="微軟正黑體" w:eastAsia="微軟正黑體" w:hAnsi="微軟正黑體" w:hint="eastAsia"/>
                <w:b w:val="0"/>
                <w:bCs w:val="0"/>
                <w:sz w:val="21"/>
                <w:szCs w:val="21"/>
              </w:rPr>
              <w:t>時間</w:t>
            </w:r>
          </w:p>
        </w:tc>
        <w:tc>
          <w:tcPr>
            <w:tcW w:w="9922" w:type="dxa"/>
            <w:vAlign w:val="center"/>
          </w:tcPr>
          <w:p w14:paraId="73AD52F0" w14:textId="35316AB7" w:rsidR="000A3FD0" w:rsidRPr="00AB75EB" w:rsidRDefault="000A3FD0" w:rsidP="00406871">
            <w:pPr>
              <w:pStyle w:val="a3"/>
              <w:ind w:right="1"/>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sz w:val="21"/>
                <w:szCs w:val="21"/>
              </w:rPr>
            </w:pPr>
            <w:r w:rsidRPr="00AB75EB">
              <w:rPr>
                <w:rFonts w:ascii="微軟正黑體" w:eastAsia="微軟正黑體" w:hAnsi="微軟正黑體" w:hint="eastAsia"/>
                <w:b w:val="0"/>
                <w:bCs w:val="0"/>
                <w:sz w:val="21"/>
                <w:szCs w:val="21"/>
              </w:rPr>
              <w:t>會議內容</w:t>
            </w:r>
          </w:p>
        </w:tc>
      </w:tr>
      <w:tr w:rsidR="000E3D24" w:rsidRPr="00AB75EB" w14:paraId="30E7CA62" w14:textId="77777777" w:rsidTr="000E3D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B00065C" w14:textId="77777777" w:rsidR="000E3D24" w:rsidRPr="00AB75EB" w:rsidRDefault="000E3D24" w:rsidP="00406871">
            <w:pPr>
              <w:pStyle w:val="a3"/>
              <w:ind w:right="1"/>
              <w:jc w:val="center"/>
              <w:rPr>
                <w:rFonts w:ascii="Comic Sans MS" w:eastAsia="微軟正黑體" w:hAnsi="Comic Sans MS"/>
                <w:b w:val="0"/>
                <w:bCs w:val="0"/>
                <w:sz w:val="21"/>
                <w:szCs w:val="21"/>
              </w:rPr>
            </w:pPr>
          </w:p>
        </w:tc>
        <w:tc>
          <w:tcPr>
            <w:tcW w:w="9922" w:type="dxa"/>
            <w:vAlign w:val="center"/>
          </w:tcPr>
          <w:p w14:paraId="3A23A09B" w14:textId="16098A35" w:rsidR="000E3D24" w:rsidRPr="00AB75EB" w:rsidRDefault="000E3D24" w:rsidP="00406871">
            <w:pPr>
              <w:pStyle w:val="a3"/>
              <w:ind w:right="1"/>
              <w:jc w:val="center"/>
              <w:cnfStyle w:val="000000100000" w:firstRow="0" w:lastRow="0" w:firstColumn="0" w:lastColumn="0" w:oddVBand="0" w:evenVBand="0" w:oddHBand="1" w:evenHBand="0" w:firstRowFirstColumn="0" w:firstRowLastColumn="0" w:lastRowFirstColumn="0" w:lastRowLastColumn="0"/>
              <w:rPr>
                <w:rFonts w:ascii="Comic Sans MS" w:eastAsia="微軟正黑體" w:hAnsi="Comic Sans MS"/>
                <w:sz w:val="21"/>
                <w:szCs w:val="21"/>
              </w:rPr>
            </w:pPr>
            <w:r w:rsidRPr="00AB75EB">
              <w:rPr>
                <w:rFonts w:ascii="Comic Sans MS" w:eastAsia="微軟正黑體" w:hAnsi="Comic Sans MS" w:cstheme="minorHAnsi"/>
                <w:w w:val="105"/>
                <w:sz w:val="21"/>
                <w:szCs w:val="21"/>
              </w:rPr>
              <w:t>NSTEMI</w:t>
            </w:r>
            <w:r w:rsidRPr="00AB75EB">
              <w:rPr>
                <w:rFonts w:ascii="Comic Sans MS" w:eastAsia="微軟正黑體" w:hAnsi="Comic Sans MS"/>
                <w:spacing w:val="-5"/>
                <w:w w:val="105"/>
                <w:sz w:val="21"/>
                <w:szCs w:val="21"/>
              </w:rPr>
              <w:t xml:space="preserve"> </w:t>
            </w:r>
            <w:r w:rsidRPr="00AB75EB">
              <w:rPr>
                <w:rFonts w:ascii="Comic Sans MS" w:eastAsia="微軟正黑體" w:hAnsi="Comic Sans MS"/>
                <w:spacing w:val="-5"/>
                <w:w w:val="105"/>
                <w:sz w:val="21"/>
                <w:szCs w:val="21"/>
              </w:rPr>
              <w:t>廳</w:t>
            </w:r>
            <w:r w:rsidRPr="009078FF">
              <w:rPr>
                <w:rFonts w:ascii="Comic Sans MS" w:eastAsia="微軟正黑體" w:hAnsi="Comic Sans MS" w:hint="eastAsia"/>
                <w:spacing w:val="-5"/>
                <w:w w:val="105"/>
                <w:sz w:val="21"/>
                <w:szCs w:val="21"/>
                <w:vertAlign w:val="subscript"/>
              </w:rPr>
              <w:t>(</w:t>
            </w:r>
            <w:r w:rsidRPr="009078FF">
              <w:rPr>
                <w:rFonts w:ascii="Comic Sans MS" w:eastAsia="微軟正黑體" w:hAnsi="Comic Sans MS" w:hint="eastAsia"/>
                <w:spacing w:val="-5"/>
                <w:w w:val="105"/>
                <w:sz w:val="21"/>
                <w:szCs w:val="21"/>
                <w:vertAlign w:val="subscript"/>
              </w:rPr>
              <w:t>卓越</w:t>
            </w:r>
            <w:r w:rsidRPr="009078FF">
              <w:rPr>
                <w:rFonts w:ascii="Comic Sans MS" w:eastAsia="微軟正黑體" w:hAnsi="Comic Sans MS" w:hint="eastAsia"/>
                <w:spacing w:val="-5"/>
                <w:w w:val="105"/>
                <w:sz w:val="21"/>
                <w:szCs w:val="21"/>
                <w:vertAlign w:val="subscript"/>
              </w:rPr>
              <w:t>B201)</w:t>
            </w:r>
          </w:p>
        </w:tc>
      </w:tr>
      <w:tr w:rsidR="000E3D24" w:rsidRPr="00AB75EB" w14:paraId="50DE20BE" w14:textId="77777777" w:rsidTr="000E3D24">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3E6D599" w14:textId="77777777" w:rsidR="000E3D24" w:rsidRPr="00AB75EB" w:rsidRDefault="000E3D24" w:rsidP="00406871">
            <w:pPr>
              <w:pStyle w:val="a3"/>
              <w:ind w:right="1"/>
              <w:jc w:val="center"/>
              <w:rPr>
                <w:rFonts w:ascii="Comic Sans MS" w:eastAsia="微軟正黑體" w:hAnsi="Comic Sans MS"/>
                <w:b w:val="0"/>
                <w:bCs w:val="0"/>
                <w:w w:val="90"/>
                <w:sz w:val="21"/>
                <w:szCs w:val="21"/>
              </w:rPr>
            </w:pPr>
            <w:r w:rsidRPr="00AB75EB">
              <w:rPr>
                <w:rFonts w:ascii="Comic Sans MS" w:eastAsia="微軟正黑體" w:hAnsi="Comic Sans MS"/>
                <w:b w:val="0"/>
                <w:bCs w:val="0"/>
                <w:w w:val="90"/>
                <w:sz w:val="21"/>
                <w:szCs w:val="21"/>
              </w:rPr>
              <w:t>13:00-</w:t>
            </w:r>
            <w:r w:rsidRPr="00AB75EB">
              <w:rPr>
                <w:rFonts w:ascii="Comic Sans MS" w:eastAsia="微軟正黑體" w:hAnsi="Comic Sans MS"/>
                <w:b w:val="0"/>
                <w:bCs w:val="0"/>
                <w:spacing w:val="-2"/>
                <w:sz w:val="21"/>
                <w:szCs w:val="21"/>
              </w:rPr>
              <w:t>14:00</w:t>
            </w:r>
          </w:p>
        </w:tc>
        <w:tc>
          <w:tcPr>
            <w:tcW w:w="9922" w:type="dxa"/>
            <w:vAlign w:val="center"/>
          </w:tcPr>
          <w:p w14:paraId="75486C72" w14:textId="3CC63F4A" w:rsidR="000E3D24" w:rsidRDefault="002C47F5" w:rsidP="009078FF">
            <w:pPr>
              <w:pStyle w:val="a3"/>
              <w:ind w:right="1"/>
              <w:jc w:val="center"/>
              <w:cnfStyle w:val="000000000000" w:firstRow="0" w:lastRow="0" w:firstColumn="0" w:lastColumn="0" w:oddVBand="0" w:evenVBand="0" w:oddHBand="0" w:evenHBand="0" w:firstRowFirstColumn="0" w:firstRowLastColumn="0" w:lastRowFirstColumn="0" w:lastRowLastColumn="0"/>
              <w:rPr>
                <w:rFonts w:ascii="Comic Sans MS" w:eastAsia="微軟正黑體" w:hAnsi="Comic Sans MS" w:cstheme="minorHAnsi"/>
                <w:sz w:val="21"/>
                <w:szCs w:val="21"/>
              </w:rPr>
            </w:pPr>
            <w:r>
              <w:rPr>
                <w:rFonts w:ascii="Comic Sans MS" w:eastAsia="微軟正黑體" w:hAnsi="Comic Sans MS" w:hint="eastAsia"/>
                <w:sz w:val="21"/>
                <w:szCs w:val="21"/>
              </w:rPr>
              <w:t>TAMIS-</w:t>
            </w:r>
            <w:r w:rsidR="000E3D24" w:rsidRPr="00AB75EB">
              <w:rPr>
                <w:rFonts w:ascii="Comic Sans MS" w:eastAsia="微軟正黑體" w:hAnsi="Comic Sans MS" w:cstheme="minorHAnsi"/>
                <w:sz w:val="21"/>
                <w:szCs w:val="21"/>
              </w:rPr>
              <w:t>TSLA</w:t>
            </w:r>
            <w:r w:rsidR="000E3D24" w:rsidRPr="00AB75EB">
              <w:rPr>
                <w:rFonts w:ascii="Comic Sans MS" w:eastAsia="微軟正黑體" w:hAnsi="Comic Sans MS"/>
                <w:sz w:val="21"/>
                <w:szCs w:val="21"/>
              </w:rPr>
              <w:t xml:space="preserve"> </w:t>
            </w:r>
            <w:r w:rsidR="000E3D24" w:rsidRPr="00AB75EB">
              <w:rPr>
                <w:rFonts w:ascii="Comic Sans MS" w:eastAsia="微軟正黑體" w:hAnsi="Comic Sans MS"/>
                <w:sz w:val="21"/>
                <w:szCs w:val="21"/>
              </w:rPr>
              <w:t>聯合研討會</w:t>
            </w:r>
          </w:p>
          <w:p w14:paraId="6C0CBF7F" w14:textId="3AC366B8" w:rsidR="000E3D24" w:rsidRPr="009078FF" w:rsidRDefault="000E3D24" w:rsidP="009078FF">
            <w:pPr>
              <w:pStyle w:val="a3"/>
              <w:ind w:right="1"/>
              <w:jc w:val="center"/>
              <w:cnfStyle w:val="000000000000" w:firstRow="0" w:lastRow="0" w:firstColumn="0" w:lastColumn="0" w:oddVBand="0" w:evenVBand="0" w:oddHBand="0" w:evenHBand="0" w:firstRowFirstColumn="0" w:firstRowLastColumn="0" w:lastRowFirstColumn="0" w:lastRowLastColumn="0"/>
              <w:rPr>
                <w:rFonts w:ascii="Comic Sans MS" w:eastAsia="微軟正黑體" w:hAnsi="Comic Sans MS" w:cstheme="minorHAnsi"/>
                <w:sz w:val="21"/>
                <w:szCs w:val="21"/>
              </w:rPr>
            </w:pPr>
            <w:r w:rsidRPr="00AB75EB">
              <w:rPr>
                <w:rFonts w:ascii="Comic Sans MS" w:eastAsia="微軟正黑體" w:hAnsi="Comic Sans MS" w:cstheme="minorHAnsi"/>
                <w:sz w:val="21"/>
                <w:szCs w:val="21"/>
              </w:rPr>
              <w:t>心肌梗塞</w:t>
            </w:r>
            <w:proofErr w:type="gramStart"/>
            <w:r w:rsidRPr="00AB75EB">
              <w:rPr>
                <w:rFonts w:ascii="Comic Sans MS" w:eastAsia="微軟正黑體" w:hAnsi="Comic Sans MS" w:cstheme="minorHAnsi"/>
                <w:sz w:val="21"/>
                <w:szCs w:val="21"/>
              </w:rPr>
              <w:t>血脂照護</w:t>
            </w:r>
            <w:proofErr w:type="gramEnd"/>
          </w:p>
        </w:tc>
      </w:tr>
      <w:tr w:rsidR="000E3D24" w:rsidRPr="00AB75EB" w14:paraId="5BEAC431" w14:textId="77777777" w:rsidTr="000E3D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49B043E" w14:textId="77777777" w:rsidR="000E3D24" w:rsidRPr="00AB75EB" w:rsidRDefault="000E3D24" w:rsidP="00406871">
            <w:pPr>
              <w:pStyle w:val="a3"/>
              <w:ind w:right="1"/>
              <w:jc w:val="center"/>
              <w:rPr>
                <w:rFonts w:ascii="Comic Sans MS" w:eastAsia="微軟正黑體" w:hAnsi="Comic Sans MS"/>
                <w:b w:val="0"/>
                <w:bCs w:val="0"/>
                <w:w w:val="90"/>
                <w:sz w:val="21"/>
                <w:szCs w:val="21"/>
              </w:rPr>
            </w:pPr>
            <w:r w:rsidRPr="00AB75EB">
              <w:rPr>
                <w:rFonts w:ascii="Comic Sans MS" w:eastAsia="微軟正黑體" w:hAnsi="Comic Sans MS"/>
                <w:b w:val="0"/>
                <w:bCs w:val="0"/>
                <w:w w:val="90"/>
                <w:sz w:val="21"/>
                <w:szCs w:val="21"/>
              </w:rPr>
              <w:t>14:00-</w:t>
            </w:r>
            <w:r w:rsidRPr="00AB75EB">
              <w:rPr>
                <w:rFonts w:ascii="Comic Sans MS" w:eastAsia="微軟正黑體" w:hAnsi="Comic Sans MS"/>
                <w:b w:val="0"/>
                <w:bCs w:val="0"/>
                <w:spacing w:val="-2"/>
                <w:sz w:val="21"/>
                <w:szCs w:val="21"/>
              </w:rPr>
              <w:t>15:00</w:t>
            </w:r>
          </w:p>
        </w:tc>
        <w:tc>
          <w:tcPr>
            <w:tcW w:w="9922" w:type="dxa"/>
            <w:vAlign w:val="center"/>
          </w:tcPr>
          <w:p w14:paraId="304610C7" w14:textId="77777777" w:rsidR="000E3D24" w:rsidRPr="00AB75EB" w:rsidRDefault="000E3D24" w:rsidP="00406871">
            <w:pPr>
              <w:pStyle w:val="a3"/>
              <w:ind w:right="1"/>
              <w:jc w:val="center"/>
              <w:cnfStyle w:val="000000100000" w:firstRow="0" w:lastRow="0" w:firstColumn="0" w:lastColumn="0" w:oddVBand="0" w:evenVBand="0" w:oddHBand="1" w:evenHBand="0" w:firstRowFirstColumn="0" w:firstRowLastColumn="0" w:lastRowFirstColumn="0" w:lastRowLastColumn="0"/>
              <w:rPr>
                <w:rFonts w:ascii="Comic Sans MS" w:eastAsia="微軟正黑體" w:hAnsi="Comic Sans MS"/>
                <w:sz w:val="21"/>
                <w:szCs w:val="21"/>
              </w:rPr>
            </w:pPr>
            <w:r w:rsidRPr="00AB75EB">
              <w:rPr>
                <w:rFonts w:ascii="Comic Sans MS" w:eastAsia="微軟正黑體" w:hAnsi="Comic Sans MS" w:cstheme="minorHAnsi"/>
                <w:sz w:val="21"/>
                <w:szCs w:val="21"/>
              </w:rPr>
              <w:t>AMI</w:t>
            </w:r>
            <w:r w:rsidRPr="00AB75EB">
              <w:rPr>
                <w:rFonts w:ascii="Comic Sans MS" w:eastAsia="微軟正黑體" w:hAnsi="Comic Sans MS"/>
                <w:sz w:val="21"/>
                <w:szCs w:val="21"/>
              </w:rPr>
              <w:t xml:space="preserve"> </w:t>
            </w:r>
            <w:r w:rsidRPr="00AB75EB">
              <w:rPr>
                <w:rFonts w:ascii="Comic Sans MS" w:eastAsia="微軟正黑體" w:hAnsi="Comic Sans MS"/>
                <w:sz w:val="21"/>
                <w:szCs w:val="21"/>
              </w:rPr>
              <w:t>健保資料庫研討會</w:t>
            </w:r>
          </w:p>
        </w:tc>
      </w:tr>
      <w:tr w:rsidR="000E3D24" w:rsidRPr="00AB75EB" w14:paraId="789E8AE1" w14:textId="77777777" w:rsidTr="000E3D24">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875729A" w14:textId="77777777" w:rsidR="000E3D24" w:rsidRPr="00AB75EB" w:rsidRDefault="000E3D24" w:rsidP="00406871">
            <w:pPr>
              <w:pStyle w:val="a3"/>
              <w:ind w:right="1"/>
              <w:jc w:val="center"/>
              <w:rPr>
                <w:rFonts w:ascii="Comic Sans MS" w:eastAsia="微軟正黑體" w:hAnsi="Comic Sans MS"/>
                <w:b w:val="0"/>
                <w:bCs w:val="0"/>
                <w:w w:val="90"/>
                <w:sz w:val="21"/>
                <w:szCs w:val="21"/>
              </w:rPr>
            </w:pPr>
            <w:r w:rsidRPr="00AB75EB">
              <w:rPr>
                <w:rFonts w:ascii="Comic Sans MS" w:eastAsia="微軟正黑體" w:hAnsi="Comic Sans MS"/>
                <w:b w:val="0"/>
                <w:bCs w:val="0"/>
                <w:w w:val="90"/>
                <w:sz w:val="21"/>
                <w:szCs w:val="21"/>
              </w:rPr>
              <w:t>15:00-15:10</w:t>
            </w:r>
          </w:p>
        </w:tc>
        <w:tc>
          <w:tcPr>
            <w:tcW w:w="9922" w:type="dxa"/>
            <w:vAlign w:val="center"/>
          </w:tcPr>
          <w:p w14:paraId="04FCFDBA" w14:textId="2757987F" w:rsidR="000E3D24" w:rsidRPr="00AB75EB" w:rsidRDefault="000E3D24" w:rsidP="00406871">
            <w:pPr>
              <w:pStyle w:val="a3"/>
              <w:ind w:right="1"/>
              <w:jc w:val="center"/>
              <w:cnfStyle w:val="000000000000" w:firstRow="0" w:lastRow="0" w:firstColumn="0" w:lastColumn="0" w:oddVBand="0" w:evenVBand="0" w:oddHBand="0" w:evenHBand="0" w:firstRowFirstColumn="0" w:firstRowLastColumn="0" w:lastRowFirstColumn="0" w:lastRowLastColumn="0"/>
              <w:rPr>
                <w:rFonts w:ascii="Comic Sans MS" w:eastAsia="微軟正黑體" w:hAnsi="Comic Sans MS"/>
                <w:sz w:val="21"/>
                <w:szCs w:val="21"/>
              </w:rPr>
            </w:pPr>
            <w:r w:rsidRPr="000E3D24">
              <w:rPr>
                <w:rFonts w:ascii="Comic Sans MS" w:eastAsia="微軟正黑體" w:hAnsi="Comic Sans MS" w:hint="eastAsia"/>
                <w:sz w:val="21"/>
                <w:szCs w:val="21"/>
              </w:rPr>
              <w:t>休息時間</w:t>
            </w:r>
          </w:p>
        </w:tc>
      </w:tr>
      <w:tr w:rsidR="000E3D24" w:rsidRPr="00AB75EB" w14:paraId="34B3C57B" w14:textId="77777777" w:rsidTr="000E3D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542D06C" w14:textId="77777777" w:rsidR="000E3D24" w:rsidRPr="00AB75EB" w:rsidRDefault="000E3D24" w:rsidP="00406871">
            <w:pPr>
              <w:pStyle w:val="a3"/>
              <w:ind w:right="1"/>
              <w:jc w:val="center"/>
              <w:rPr>
                <w:rFonts w:ascii="Comic Sans MS" w:eastAsia="微軟正黑體" w:hAnsi="Comic Sans MS"/>
                <w:b w:val="0"/>
                <w:bCs w:val="0"/>
                <w:w w:val="90"/>
                <w:sz w:val="21"/>
                <w:szCs w:val="21"/>
              </w:rPr>
            </w:pPr>
            <w:r w:rsidRPr="00AB75EB">
              <w:rPr>
                <w:rFonts w:ascii="Comic Sans MS" w:eastAsia="微軟正黑體" w:hAnsi="Comic Sans MS"/>
                <w:b w:val="0"/>
                <w:bCs w:val="0"/>
                <w:w w:val="90"/>
                <w:sz w:val="21"/>
                <w:szCs w:val="21"/>
              </w:rPr>
              <w:t>15:10-16:10</w:t>
            </w:r>
          </w:p>
        </w:tc>
        <w:tc>
          <w:tcPr>
            <w:tcW w:w="9922" w:type="dxa"/>
            <w:vAlign w:val="center"/>
          </w:tcPr>
          <w:p w14:paraId="5D19100E" w14:textId="77777777" w:rsidR="000E3D24" w:rsidRPr="00AB75EB" w:rsidRDefault="000E3D24" w:rsidP="00406871">
            <w:pPr>
              <w:pStyle w:val="a3"/>
              <w:ind w:right="1"/>
              <w:jc w:val="center"/>
              <w:cnfStyle w:val="000000100000" w:firstRow="0" w:lastRow="0" w:firstColumn="0" w:lastColumn="0" w:oddVBand="0" w:evenVBand="0" w:oddHBand="1" w:evenHBand="0" w:firstRowFirstColumn="0" w:firstRowLastColumn="0" w:lastRowFirstColumn="0" w:lastRowLastColumn="0"/>
              <w:rPr>
                <w:rFonts w:ascii="Comic Sans MS" w:eastAsia="微軟正黑體" w:hAnsi="Comic Sans MS"/>
                <w:sz w:val="21"/>
                <w:szCs w:val="21"/>
              </w:rPr>
            </w:pPr>
            <w:r w:rsidRPr="00AB75EB">
              <w:rPr>
                <w:rFonts w:ascii="Comic Sans MS" w:eastAsia="微軟正黑體" w:hAnsi="Comic Sans MS" w:cstheme="minorHAnsi"/>
                <w:sz w:val="21"/>
                <w:szCs w:val="21"/>
              </w:rPr>
              <w:t>AMI Meta-analysis</w:t>
            </w:r>
            <w:r w:rsidRPr="00AB75EB">
              <w:rPr>
                <w:rFonts w:ascii="Comic Sans MS" w:eastAsia="微軟正黑體" w:hAnsi="Comic Sans MS"/>
                <w:sz w:val="21"/>
                <w:szCs w:val="21"/>
              </w:rPr>
              <w:t>研討會</w:t>
            </w:r>
          </w:p>
        </w:tc>
      </w:tr>
      <w:tr w:rsidR="000E3D24" w:rsidRPr="00AB75EB" w14:paraId="62D8929A" w14:textId="77777777" w:rsidTr="000E3D24">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FABD433" w14:textId="77777777" w:rsidR="000E3D24" w:rsidRPr="00AB75EB" w:rsidRDefault="000E3D24" w:rsidP="00406871">
            <w:pPr>
              <w:pStyle w:val="a3"/>
              <w:ind w:right="1"/>
              <w:jc w:val="center"/>
              <w:rPr>
                <w:rFonts w:ascii="Comic Sans MS" w:eastAsia="微軟正黑體" w:hAnsi="Comic Sans MS"/>
                <w:b w:val="0"/>
                <w:bCs w:val="0"/>
                <w:w w:val="90"/>
                <w:sz w:val="21"/>
                <w:szCs w:val="21"/>
              </w:rPr>
            </w:pPr>
            <w:r w:rsidRPr="00AB75EB">
              <w:rPr>
                <w:rFonts w:ascii="Comic Sans MS" w:eastAsia="微軟正黑體" w:hAnsi="Comic Sans MS"/>
                <w:b w:val="0"/>
                <w:bCs w:val="0"/>
                <w:w w:val="90"/>
                <w:sz w:val="21"/>
                <w:szCs w:val="21"/>
              </w:rPr>
              <w:t>16:10-1</w:t>
            </w:r>
            <w:r w:rsidRPr="00AB75EB">
              <w:rPr>
                <w:rFonts w:ascii="Comic Sans MS" w:eastAsia="微軟正黑體" w:hAnsi="Comic Sans MS" w:hint="eastAsia"/>
                <w:b w:val="0"/>
                <w:bCs w:val="0"/>
                <w:w w:val="90"/>
                <w:sz w:val="21"/>
                <w:szCs w:val="21"/>
              </w:rPr>
              <w:t>7</w:t>
            </w:r>
            <w:r w:rsidRPr="00AB75EB">
              <w:rPr>
                <w:rFonts w:ascii="Comic Sans MS" w:eastAsia="微軟正黑體" w:hAnsi="Comic Sans MS"/>
                <w:b w:val="0"/>
                <w:bCs w:val="0"/>
                <w:w w:val="90"/>
                <w:sz w:val="21"/>
                <w:szCs w:val="21"/>
              </w:rPr>
              <w:t>:</w:t>
            </w:r>
            <w:r w:rsidRPr="00AB75EB">
              <w:rPr>
                <w:rFonts w:ascii="Comic Sans MS" w:eastAsia="微軟正黑體" w:hAnsi="Comic Sans MS" w:hint="eastAsia"/>
                <w:b w:val="0"/>
                <w:bCs w:val="0"/>
                <w:w w:val="90"/>
                <w:sz w:val="21"/>
                <w:szCs w:val="21"/>
              </w:rPr>
              <w:t>00</w:t>
            </w:r>
          </w:p>
        </w:tc>
        <w:tc>
          <w:tcPr>
            <w:tcW w:w="9922" w:type="dxa"/>
            <w:vAlign w:val="center"/>
          </w:tcPr>
          <w:p w14:paraId="2DF8A489" w14:textId="42721E45" w:rsidR="000E3D24" w:rsidRPr="00AB75EB" w:rsidRDefault="000E3D24" w:rsidP="00406871">
            <w:pPr>
              <w:pStyle w:val="a3"/>
              <w:ind w:right="1"/>
              <w:jc w:val="center"/>
              <w:cnfStyle w:val="000000000000" w:firstRow="0" w:lastRow="0" w:firstColumn="0" w:lastColumn="0" w:oddVBand="0" w:evenVBand="0" w:oddHBand="0" w:evenHBand="0" w:firstRowFirstColumn="0" w:firstRowLastColumn="0" w:lastRowFirstColumn="0" w:lastRowLastColumn="0"/>
              <w:rPr>
                <w:rFonts w:ascii="Comic Sans MS" w:eastAsia="微軟正黑體" w:hAnsi="Comic Sans MS"/>
                <w:sz w:val="21"/>
                <w:szCs w:val="21"/>
              </w:rPr>
            </w:pPr>
            <w:r w:rsidRPr="00AB75EB">
              <w:rPr>
                <w:rFonts w:ascii="Comic Sans MS" w:eastAsia="微軟正黑體" w:hAnsi="Comic Sans MS" w:hint="eastAsia"/>
                <w:sz w:val="21"/>
                <w:szCs w:val="21"/>
              </w:rPr>
              <w:t>晚</w:t>
            </w:r>
            <w:r w:rsidRPr="00AB75EB">
              <w:rPr>
                <w:rFonts w:ascii="Comic Sans MS" w:eastAsia="微軟正黑體" w:hAnsi="Comic Sans MS"/>
                <w:sz w:val="21"/>
                <w:szCs w:val="21"/>
              </w:rPr>
              <w:t>餐學術研討會</w:t>
            </w:r>
          </w:p>
        </w:tc>
      </w:tr>
    </w:tbl>
    <w:p w14:paraId="68576E70" w14:textId="774FAA43" w:rsidR="00070002" w:rsidRDefault="00070002" w:rsidP="00593A8D">
      <w:pPr>
        <w:pStyle w:val="a3"/>
        <w:spacing w:line="375" w:lineRule="exact"/>
        <w:ind w:right="1"/>
        <w:rPr>
          <w:rFonts w:ascii="微軟正黑體" w:eastAsia="微軟正黑體" w:hAnsi="微軟正黑體" w:cstheme="minorHAnsi"/>
          <w:sz w:val="24"/>
          <w:szCs w:val="24"/>
        </w:rPr>
      </w:pPr>
    </w:p>
    <w:p w14:paraId="4643B9F6" w14:textId="77777777" w:rsidR="00070002" w:rsidRDefault="00070002">
      <w:pPr>
        <w:rPr>
          <w:rFonts w:ascii="微軟正黑體" w:eastAsia="微軟正黑體" w:hAnsi="微軟正黑體" w:cstheme="minorHAnsi"/>
          <w:sz w:val="24"/>
          <w:szCs w:val="24"/>
        </w:rPr>
      </w:pPr>
      <w:r>
        <w:rPr>
          <w:rFonts w:ascii="微軟正黑體" w:eastAsia="微軟正黑體" w:hAnsi="微軟正黑體" w:cstheme="minorHAnsi"/>
          <w:sz w:val="24"/>
          <w:szCs w:val="24"/>
        </w:rPr>
        <w:br w:type="page"/>
      </w:r>
    </w:p>
    <w:p w14:paraId="3A1F9F3D" w14:textId="77777777" w:rsidR="00070002" w:rsidRDefault="00070002" w:rsidP="00070002">
      <w:pPr>
        <w:spacing w:line="400" w:lineRule="exact"/>
        <w:jc w:val="center"/>
        <w:rPr>
          <w:rFonts w:ascii="微軟正黑體" w:eastAsia="微軟正黑體" w:hAnsi="微軟正黑體"/>
          <w:sz w:val="36"/>
          <w:szCs w:val="36"/>
        </w:rPr>
      </w:pPr>
      <w:r w:rsidRPr="00FD6354">
        <w:rPr>
          <w:rFonts w:ascii="微軟正黑體" w:eastAsia="微軟正黑體" w:hAnsi="微軟正黑體"/>
          <w:sz w:val="36"/>
          <w:szCs w:val="36"/>
        </w:rPr>
        <w:lastRenderedPageBreak/>
        <w:t>TAMIS-TSLA Joint Session</w:t>
      </w:r>
    </w:p>
    <w:p w14:paraId="6A2CB0F6" w14:textId="77777777" w:rsidR="00070002" w:rsidRPr="00115D2F" w:rsidRDefault="00070002" w:rsidP="00070002">
      <w:pPr>
        <w:spacing w:line="400" w:lineRule="exact"/>
        <w:jc w:val="center"/>
        <w:rPr>
          <w:rFonts w:ascii="微軟正黑體" w:eastAsia="微軟正黑體" w:hAnsi="微軟正黑體"/>
          <w:sz w:val="36"/>
          <w:szCs w:val="36"/>
        </w:rPr>
      </w:pPr>
      <w:r w:rsidRPr="00EB2FC1">
        <w:rPr>
          <w:rFonts w:ascii="微軟正黑體" w:eastAsia="微軟正黑體" w:hAnsi="微軟正黑體" w:hint="eastAsia"/>
          <w:sz w:val="36"/>
          <w:szCs w:val="36"/>
        </w:rPr>
        <w:t>心肌梗塞</w:t>
      </w:r>
      <w:proofErr w:type="gramStart"/>
      <w:r w:rsidRPr="00EB2FC1">
        <w:rPr>
          <w:rFonts w:ascii="微軟正黑體" w:eastAsia="微軟正黑體" w:hAnsi="微軟正黑體" w:hint="eastAsia"/>
          <w:sz w:val="36"/>
          <w:szCs w:val="36"/>
        </w:rPr>
        <w:t>血脂照護</w:t>
      </w:r>
      <w:proofErr w:type="gramEnd"/>
    </w:p>
    <w:p w14:paraId="4F8DCA59" w14:textId="77777777" w:rsidR="00070002" w:rsidRPr="00115D2F" w:rsidRDefault="00070002" w:rsidP="00070002">
      <w:pPr>
        <w:spacing w:line="400" w:lineRule="exact"/>
        <w:jc w:val="center"/>
        <w:rPr>
          <w:rFonts w:ascii="微軟正黑體" w:eastAsia="微軟正黑體" w:hAnsi="微軟正黑體"/>
          <w:szCs w:val="20"/>
        </w:rPr>
      </w:pPr>
      <w:r w:rsidRPr="00115D2F">
        <w:rPr>
          <w:rFonts w:ascii="微軟正黑體" w:eastAsia="微軟正黑體" w:hAnsi="微軟正黑體" w:hint="eastAsia"/>
          <w:szCs w:val="20"/>
        </w:rPr>
        <w:t>日期:202</w:t>
      </w:r>
      <w:r>
        <w:rPr>
          <w:rFonts w:ascii="微軟正黑體" w:eastAsia="微軟正黑體" w:hAnsi="微軟正黑體" w:hint="eastAsia"/>
          <w:szCs w:val="20"/>
        </w:rPr>
        <w:t>4</w:t>
      </w:r>
      <w:r w:rsidRPr="00115D2F">
        <w:rPr>
          <w:rFonts w:ascii="微軟正黑體" w:eastAsia="微軟正黑體" w:hAnsi="微軟正黑體" w:hint="eastAsia"/>
          <w:szCs w:val="20"/>
        </w:rPr>
        <w:t>年9月</w:t>
      </w:r>
      <w:r>
        <w:rPr>
          <w:rFonts w:ascii="微軟正黑體" w:eastAsia="微軟正黑體" w:hAnsi="微軟正黑體" w:hint="eastAsia"/>
          <w:szCs w:val="20"/>
        </w:rPr>
        <w:t>29</w:t>
      </w:r>
      <w:r w:rsidRPr="00115D2F">
        <w:rPr>
          <w:rFonts w:ascii="微軟正黑體" w:eastAsia="微軟正黑體" w:hAnsi="微軟正黑體" w:hint="eastAsia"/>
          <w:szCs w:val="20"/>
        </w:rPr>
        <w:t>日星期日</w:t>
      </w:r>
    </w:p>
    <w:p w14:paraId="0D989146" w14:textId="77777777" w:rsidR="00070002" w:rsidRPr="00115D2F" w:rsidRDefault="00070002" w:rsidP="00070002">
      <w:pPr>
        <w:spacing w:line="400" w:lineRule="exact"/>
        <w:jc w:val="center"/>
        <w:rPr>
          <w:rFonts w:ascii="微軟正黑體" w:eastAsia="微軟正黑體" w:hAnsi="微軟正黑體"/>
          <w:szCs w:val="20"/>
        </w:rPr>
      </w:pPr>
      <w:r w:rsidRPr="00115D2F">
        <w:rPr>
          <w:rFonts w:ascii="微軟正黑體" w:eastAsia="微軟正黑體" w:hAnsi="微軟正黑體" w:hint="eastAsia"/>
          <w:szCs w:val="20"/>
        </w:rPr>
        <w:t>時間:</w:t>
      </w:r>
      <w:r w:rsidRPr="00115D2F">
        <w:rPr>
          <w:rFonts w:ascii="微軟正黑體" w:eastAsia="微軟正黑體" w:hAnsi="微軟正黑體"/>
        </w:rPr>
        <w:t xml:space="preserve"> </w:t>
      </w:r>
      <w:r w:rsidRPr="001E3B0F">
        <w:rPr>
          <w:rFonts w:ascii="微軟正黑體" w:eastAsia="微軟正黑體" w:hAnsi="微軟正黑體"/>
          <w:szCs w:val="20"/>
        </w:rPr>
        <w:t>13:00-14:00</w:t>
      </w:r>
    </w:p>
    <w:p w14:paraId="3109F536" w14:textId="77777777" w:rsidR="00070002" w:rsidRPr="00115D2F" w:rsidRDefault="00070002" w:rsidP="00070002">
      <w:pPr>
        <w:spacing w:line="400" w:lineRule="exact"/>
        <w:jc w:val="center"/>
        <w:rPr>
          <w:rFonts w:ascii="微軟正黑體" w:eastAsia="微軟正黑體" w:hAnsi="微軟正黑體"/>
          <w:szCs w:val="20"/>
        </w:rPr>
      </w:pPr>
      <w:r w:rsidRPr="00115D2F">
        <w:rPr>
          <w:rFonts w:ascii="微軟正黑體" w:eastAsia="微軟正黑體" w:hAnsi="微軟正黑體" w:hint="eastAsia"/>
          <w:szCs w:val="20"/>
        </w:rPr>
        <w:t>地點:</w:t>
      </w:r>
      <w:r w:rsidRPr="00A34860">
        <w:rPr>
          <w:rFonts w:hint="eastAsia"/>
        </w:rPr>
        <w:t xml:space="preserve"> </w:t>
      </w:r>
      <w:r w:rsidRPr="00A34860">
        <w:rPr>
          <w:rFonts w:ascii="微軟正黑體" w:eastAsia="微軟正黑體" w:hAnsi="微軟正黑體" w:hint="eastAsia"/>
          <w:szCs w:val="20"/>
        </w:rPr>
        <w:t>中國醫藥大學水</w:t>
      </w:r>
      <w:proofErr w:type="gramStart"/>
      <w:r w:rsidRPr="00A34860">
        <w:rPr>
          <w:rFonts w:ascii="微軟正黑體" w:eastAsia="微軟正黑體" w:hAnsi="微軟正黑體" w:hint="eastAsia"/>
          <w:szCs w:val="20"/>
        </w:rPr>
        <w:t>湳</w:t>
      </w:r>
      <w:proofErr w:type="gramEnd"/>
      <w:r w:rsidRPr="00A34860">
        <w:rPr>
          <w:rFonts w:ascii="微軟正黑體" w:eastAsia="微軟正黑體" w:hAnsi="微軟正黑體" w:hint="eastAsia"/>
          <w:szCs w:val="20"/>
        </w:rPr>
        <w:t>校區卓越大樓B2</w:t>
      </w:r>
      <w:r>
        <w:rPr>
          <w:rFonts w:ascii="微軟正黑體" w:eastAsia="微軟正黑體" w:hAnsi="微軟正黑體" w:hint="eastAsia"/>
          <w:szCs w:val="20"/>
        </w:rPr>
        <w:t xml:space="preserve"> </w:t>
      </w:r>
      <w:r w:rsidRPr="007E24CE">
        <w:rPr>
          <w:rFonts w:ascii="微軟正黑體" w:eastAsia="微軟正黑體" w:hAnsi="微軟正黑體" w:hint="eastAsia"/>
          <w:szCs w:val="20"/>
        </w:rPr>
        <w:t>卓越B201</w:t>
      </w:r>
    </w:p>
    <w:tbl>
      <w:tblPr>
        <w:tblStyle w:val="a6"/>
        <w:tblW w:w="11488" w:type="dxa"/>
        <w:jc w:val="center"/>
        <w:tblLook w:val="04A0" w:firstRow="1" w:lastRow="0" w:firstColumn="1" w:lastColumn="0" w:noHBand="0" w:noVBand="1"/>
      </w:tblPr>
      <w:tblGrid>
        <w:gridCol w:w="1271"/>
        <w:gridCol w:w="2410"/>
        <w:gridCol w:w="3402"/>
        <w:gridCol w:w="4405"/>
      </w:tblGrid>
      <w:tr w:rsidR="00070002" w:rsidRPr="00477F5F" w14:paraId="32600CB1" w14:textId="77777777" w:rsidTr="00741932">
        <w:trPr>
          <w:jc w:val="center"/>
        </w:trPr>
        <w:tc>
          <w:tcPr>
            <w:tcW w:w="1271" w:type="dxa"/>
            <w:vAlign w:val="center"/>
          </w:tcPr>
          <w:p w14:paraId="6610D6BB"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hint="eastAsia"/>
                <w:sz w:val="18"/>
                <w:szCs w:val="18"/>
              </w:rPr>
              <w:t>時間</w:t>
            </w:r>
          </w:p>
        </w:tc>
        <w:tc>
          <w:tcPr>
            <w:tcW w:w="2410" w:type="dxa"/>
            <w:vAlign w:val="center"/>
          </w:tcPr>
          <w:p w14:paraId="2F0AB407"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hint="eastAsia"/>
                <w:sz w:val="18"/>
                <w:szCs w:val="18"/>
              </w:rPr>
              <w:t>主題</w:t>
            </w:r>
          </w:p>
        </w:tc>
        <w:tc>
          <w:tcPr>
            <w:tcW w:w="3402" w:type="dxa"/>
            <w:vAlign w:val="center"/>
          </w:tcPr>
          <w:p w14:paraId="48A94031"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hint="eastAsia"/>
                <w:sz w:val="18"/>
                <w:szCs w:val="18"/>
              </w:rPr>
              <w:t>演講人</w:t>
            </w:r>
          </w:p>
        </w:tc>
        <w:tc>
          <w:tcPr>
            <w:tcW w:w="4405" w:type="dxa"/>
            <w:vAlign w:val="center"/>
          </w:tcPr>
          <w:p w14:paraId="201074DD"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hint="eastAsia"/>
                <w:sz w:val="18"/>
                <w:szCs w:val="18"/>
              </w:rPr>
              <w:t>主持人</w:t>
            </w:r>
          </w:p>
        </w:tc>
      </w:tr>
      <w:tr w:rsidR="00070002" w:rsidRPr="00477F5F" w14:paraId="5C299FC3" w14:textId="77777777" w:rsidTr="00741932">
        <w:trPr>
          <w:jc w:val="center"/>
        </w:trPr>
        <w:tc>
          <w:tcPr>
            <w:tcW w:w="1271" w:type="dxa"/>
            <w:vAlign w:val="center"/>
          </w:tcPr>
          <w:p w14:paraId="29D3A3F1"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sz w:val="18"/>
                <w:szCs w:val="18"/>
              </w:rPr>
              <w:t>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0</w:t>
            </w:r>
            <w:r w:rsidRPr="00477F5F">
              <w:rPr>
                <w:rFonts w:ascii="微軟正黑體" w:eastAsia="微軟正黑體" w:hAnsi="微軟正黑體"/>
                <w:sz w:val="18"/>
                <w:szCs w:val="18"/>
              </w:rPr>
              <w:t>0-1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03</w:t>
            </w:r>
          </w:p>
        </w:tc>
        <w:tc>
          <w:tcPr>
            <w:tcW w:w="5812" w:type="dxa"/>
            <w:gridSpan w:val="2"/>
            <w:vAlign w:val="center"/>
          </w:tcPr>
          <w:p w14:paraId="37450C86"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sz w:val="18"/>
                <w:szCs w:val="18"/>
              </w:rPr>
              <w:t>Opening</w:t>
            </w:r>
          </w:p>
        </w:tc>
        <w:tc>
          <w:tcPr>
            <w:tcW w:w="4405" w:type="dxa"/>
            <w:vMerge w:val="restart"/>
            <w:vAlign w:val="center"/>
          </w:tcPr>
          <w:p w14:paraId="6EFE3E74" w14:textId="77777777" w:rsidR="00070002" w:rsidRPr="0091768A" w:rsidRDefault="00070002" w:rsidP="00741932">
            <w:pPr>
              <w:spacing w:line="240" w:lineRule="exact"/>
              <w:jc w:val="center"/>
              <w:rPr>
                <w:rFonts w:ascii="微軟正黑體" w:eastAsia="微軟正黑體" w:hAnsi="微軟正黑體"/>
                <w:sz w:val="18"/>
                <w:szCs w:val="18"/>
              </w:rPr>
            </w:pPr>
            <w:r w:rsidRPr="0091768A">
              <w:rPr>
                <w:rFonts w:ascii="微軟正黑體" w:eastAsia="微軟正黑體" w:hAnsi="微軟正黑體" w:hint="eastAsia"/>
                <w:sz w:val="18"/>
                <w:szCs w:val="18"/>
              </w:rPr>
              <w:t>中華民國血脂及動脈硬化學會</w:t>
            </w:r>
            <w:r>
              <w:rPr>
                <w:rFonts w:ascii="微軟正黑體" w:eastAsia="微軟正黑體" w:hAnsi="微軟正黑體" w:hint="eastAsia"/>
                <w:sz w:val="18"/>
                <w:szCs w:val="18"/>
              </w:rPr>
              <w:t>理事長</w:t>
            </w:r>
          </w:p>
          <w:p w14:paraId="2AAED6D0" w14:textId="77777777" w:rsidR="00070002" w:rsidRPr="0091768A" w:rsidRDefault="00070002" w:rsidP="00741932">
            <w:pPr>
              <w:spacing w:line="240" w:lineRule="exact"/>
              <w:jc w:val="center"/>
              <w:rPr>
                <w:rFonts w:ascii="微軟正黑體" w:eastAsia="微軟正黑體" w:hAnsi="微軟正黑體"/>
                <w:sz w:val="18"/>
                <w:szCs w:val="18"/>
              </w:rPr>
            </w:pPr>
            <w:proofErr w:type="gramStart"/>
            <w:r w:rsidRPr="0091768A">
              <w:rPr>
                <w:rFonts w:ascii="微軟正黑體" w:eastAsia="微軟正黑體" w:hAnsi="微軟正黑體" w:hint="eastAsia"/>
                <w:sz w:val="18"/>
                <w:szCs w:val="18"/>
              </w:rPr>
              <w:t>臺</w:t>
            </w:r>
            <w:proofErr w:type="gramEnd"/>
            <w:r w:rsidRPr="0091768A">
              <w:rPr>
                <w:rFonts w:ascii="微軟正黑體" w:eastAsia="微軟正黑體" w:hAnsi="微軟正黑體" w:hint="eastAsia"/>
                <w:sz w:val="18"/>
                <w:szCs w:val="18"/>
              </w:rPr>
              <w:t>北榮民總醫院心臟內科主治醫師</w:t>
            </w:r>
          </w:p>
          <w:p w14:paraId="1073A7FB" w14:textId="77777777" w:rsidR="00070002" w:rsidRPr="0091768A" w:rsidRDefault="00070002" w:rsidP="00741932">
            <w:pPr>
              <w:spacing w:line="240" w:lineRule="exact"/>
              <w:jc w:val="center"/>
              <w:rPr>
                <w:rFonts w:ascii="微軟正黑體" w:eastAsia="微軟正黑體" w:hAnsi="微軟正黑體"/>
                <w:sz w:val="18"/>
                <w:szCs w:val="18"/>
              </w:rPr>
            </w:pPr>
            <w:r w:rsidRPr="0091768A">
              <w:rPr>
                <w:rFonts w:ascii="微軟正黑體" w:eastAsia="微軟正黑體" w:hAnsi="微軟正黑體" w:hint="eastAsia"/>
                <w:sz w:val="18"/>
                <w:szCs w:val="18"/>
              </w:rPr>
              <w:t>黃柏勳醫師</w:t>
            </w:r>
          </w:p>
          <w:p w14:paraId="4000076C" w14:textId="77777777" w:rsidR="00070002" w:rsidRPr="00B55920" w:rsidRDefault="00070002" w:rsidP="00741932">
            <w:pPr>
              <w:spacing w:line="240" w:lineRule="exact"/>
              <w:jc w:val="center"/>
              <w:rPr>
                <w:rFonts w:ascii="微軟正黑體" w:eastAsia="微軟正黑體" w:hAnsi="微軟正黑體"/>
                <w:sz w:val="18"/>
                <w:szCs w:val="18"/>
                <w:highlight w:val="yellow"/>
              </w:rPr>
            </w:pPr>
            <w:r w:rsidRPr="0091768A">
              <w:rPr>
                <w:rFonts w:ascii="微軟正黑體" w:eastAsia="微軟正黑體" w:hAnsi="微軟正黑體"/>
                <w:sz w:val="18"/>
                <w:szCs w:val="18"/>
              </w:rPr>
              <w:t>Dr.</w:t>
            </w:r>
            <w:r w:rsidRPr="0091768A">
              <w:rPr>
                <w:rFonts w:ascii="微軟正黑體" w:eastAsia="微軟正黑體" w:hAnsi="微軟正黑體" w:hint="eastAsia"/>
                <w:sz w:val="18"/>
                <w:szCs w:val="18"/>
              </w:rPr>
              <w:t xml:space="preserve"> </w:t>
            </w:r>
            <w:r w:rsidRPr="0091768A">
              <w:rPr>
                <w:rFonts w:ascii="微軟正黑體" w:eastAsia="微軟正黑體" w:hAnsi="微軟正黑體"/>
                <w:sz w:val="18"/>
                <w:szCs w:val="18"/>
              </w:rPr>
              <w:t>Po-Hsun Huang</w:t>
            </w:r>
          </w:p>
        </w:tc>
      </w:tr>
      <w:tr w:rsidR="00070002" w:rsidRPr="00477F5F" w14:paraId="75E4C89D" w14:textId="77777777" w:rsidTr="00741932">
        <w:trPr>
          <w:trHeight w:val="730"/>
          <w:jc w:val="center"/>
        </w:trPr>
        <w:tc>
          <w:tcPr>
            <w:tcW w:w="1271" w:type="dxa"/>
            <w:vAlign w:val="center"/>
          </w:tcPr>
          <w:p w14:paraId="43E2DA66"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sz w:val="18"/>
                <w:szCs w:val="18"/>
              </w:rPr>
              <w:t>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03</w:t>
            </w:r>
            <w:r w:rsidRPr="00477F5F">
              <w:rPr>
                <w:rFonts w:ascii="微軟正黑體" w:eastAsia="微軟正黑體" w:hAnsi="微軟正黑體"/>
                <w:sz w:val="18"/>
                <w:szCs w:val="18"/>
              </w:rPr>
              <w:t>-1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18</w:t>
            </w:r>
          </w:p>
        </w:tc>
        <w:tc>
          <w:tcPr>
            <w:tcW w:w="2410" w:type="dxa"/>
            <w:vAlign w:val="center"/>
          </w:tcPr>
          <w:p w14:paraId="70E15DBC" w14:textId="77777777" w:rsidR="00070002" w:rsidRPr="00477F5F" w:rsidRDefault="00070002" w:rsidP="00741932">
            <w:pPr>
              <w:spacing w:line="240" w:lineRule="exact"/>
              <w:jc w:val="center"/>
              <w:rPr>
                <w:rFonts w:ascii="微軟正黑體" w:eastAsia="微軟正黑體" w:hAnsi="微軟正黑體"/>
                <w:sz w:val="18"/>
                <w:szCs w:val="18"/>
              </w:rPr>
            </w:pPr>
            <w:r w:rsidRPr="005C6AB1">
              <w:rPr>
                <w:rFonts w:ascii="微軟正黑體" w:eastAsia="微軟正黑體" w:hAnsi="微軟正黑體"/>
                <w:sz w:val="18"/>
                <w:szCs w:val="18"/>
              </w:rPr>
              <w:t>Lipid Profile of Patients with Acute Coronary Syndrome</w:t>
            </w:r>
          </w:p>
        </w:tc>
        <w:tc>
          <w:tcPr>
            <w:tcW w:w="3402" w:type="dxa"/>
            <w:vAlign w:val="center"/>
          </w:tcPr>
          <w:p w14:paraId="10D5D79B" w14:textId="77777777" w:rsidR="00070002" w:rsidRDefault="00070002" w:rsidP="00741932">
            <w:pPr>
              <w:spacing w:line="240" w:lineRule="exact"/>
              <w:jc w:val="center"/>
              <w:rPr>
                <w:rFonts w:ascii="微軟正黑體" w:eastAsia="微軟正黑體" w:hAnsi="微軟正黑體"/>
                <w:sz w:val="18"/>
                <w:szCs w:val="18"/>
                <w:highlight w:val="yellow"/>
              </w:rPr>
            </w:pPr>
            <w:r w:rsidRPr="005051CC">
              <w:rPr>
                <w:rFonts w:ascii="微軟正黑體" w:eastAsia="微軟正黑體" w:hAnsi="微軟正黑體" w:hint="eastAsia"/>
                <w:sz w:val="18"/>
                <w:szCs w:val="18"/>
              </w:rPr>
              <w:t>中華民國血脂及動脈硬化學會理事</w:t>
            </w:r>
          </w:p>
          <w:p w14:paraId="76BD14C5" w14:textId="77777777" w:rsidR="00070002" w:rsidRPr="005051CC" w:rsidRDefault="00070002" w:rsidP="00741932">
            <w:pPr>
              <w:spacing w:line="240" w:lineRule="exact"/>
              <w:jc w:val="center"/>
              <w:rPr>
                <w:rFonts w:ascii="微軟正黑體" w:eastAsia="微軟正黑體" w:hAnsi="微軟正黑體"/>
                <w:sz w:val="18"/>
                <w:szCs w:val="18"/>
              </w:rPr>
            </w:pPr>
            <w:r w:rsidRPr="005051CC">
              <w:rPr>
                <w:rFonts w:ascii="微軟正黑體" w:eastAsia="微軟正黑體" w:hAnsi="微軟正黑體" w:hint="eastAsia"/>
                <w:sz w:val="18"/>
                <w:szCs w:val="18"/>
              </w:rPr>
              <w:t>成大醫學院臨床助理教授兼主治醫師</w:t>
            </w:r>
          </w:p>
          <w:p w14:paraId="4ED2C400" w14:textId="77777777" w:rsidR="00070002" w:rsidRPr="005051CC" w:rsidRDefault="00070002" w:rsidP="00741932">
            <w:pPr>
              <w:spacing w:line="240" w:lineRule="exact"/>
              <w:jc w:val="center"/>
              <w:rPr>
                <w:rFonts w:ascii="微軟正黑體" w:eastAsia="微軟正黑體" w:hAnsi="微軟正黑體"/>
                <w:sz w:val="18"/>
                <w:szCs w:val="18"/>
              </w:rPr>
            </w:pPr>
            <w:r w:rsidRPr="005051CC">
              <w:rPr>
                <w:rFonts w:ascii="微軟正黑體" w:eastAsia="微軟正黑體" w:hAnsi="微軟正黑體" w:hint="eastAsia"/>
                <w:sz w:val="18"/>
                <w:szCs w:val="18"/>
              </w:rPr>
              <w:t>陳柏升醫師</w:t>
            </w:r>
          </w:p>
          <w:p w14:paraId="06B6065A" w14:textId="77777777" w:rsidR="00070002" w:rsidRPr="00206132" w:rsidRDefault="00070002" w:rsidP="00741932">
            <w:pPr>
              <w:spacing w:line="240" w:lineRule="exact"/>
              <w:jc w:val="center"/>
              <w:rPr>
                <w:rFonts w:ascii="微軟正黑體" w:eastAsia="微軟正黑體" w:hAnsi="微軟正黑體"/>
                <w:sz w:val="18"/>
                <w:szCs w:val="18"/>
                <w:highlight w:val="yellow"/>
              </w:rPr>
            </w:pPr>
            <w:r w:rsidRPr="005051CC">
              <w:rPr>
                <w:rFonts w:ascii="微軟正黑體" w:eastAsia="微軟正黑體" w:hAnsi="微軟正黑體"/>
                <w:sz w:val="18"/>
                <w:szCs w:val="18"/>
              </w:rPr>
              <w:t>Dr.</w:t>
            </w:r>
            <w:r w:rsidRPr="005051CC">
              <w:rPr>
                <w:rFonts w:ascii="微軟正黑體" w:eastAsia="微軟正黑體" w:hAnsi="微軟正黑體" w:hint="eastAsia"/>
                <w:sz w:val="18"/>
                <w:szCs w:val="18"/>
              </w:rPr>
              <w:t xml:space="preserve"> </w:t>
            </w:r>
            <w:r w:rsidRPr="005051CC">
              <w:rPr>
                <w:rFonts w:ascii="微軟正黑體" w:eastAsia="微軟正黑體" w:hAnsi="微軟正黑體"/>
                <w:sz w:val="18"/>
                <w:szCs w:val="18"/>
              </w:rPr>
              <w:t>Po-Sheng Chen</w:t>
            </w:r>
          </w:p>
        </w:tc>
        <w:tc>
          <w:tcPr>
            <w:tcW w:w="4405" w:type="dxa"/>
            <w:vMerge/>
            <w:vAlign w:val="center"/>
          </w:tcPr>
          <w:p w14:paraId="101E4FB7" w14:textId="77777777" w:rsidR="00070002" w:rsidRPr="00B55920" w:rsidRDefault="00070002" w:rsidP="00741932">
            <w:pPr>
              <w:spacing w:line="240" w:lineRule="exact"/>
              <w:jc w:val="center"/>
              <w:rPr>
                <w:rFonts w:ascii="微軟正黑體" w:eastAsia="微軟正黑體" w:hAnsi="微軟正黑體"/>
                <w:sz w:val="18"/>
                <w:szCs w:val="18"/>
                <w:highlight w:val="yellow"/>
              </w:rPr>
            </w:pPr>
          </w:p>
        </w:tc>
      </w:tr>
      <w:tr w:rsidR="00070002" w:rsidRPr="00477F5F" w14:paraId="30E4FC2A" w14:textId="77777777" w:rsidTr="00741932">
        <w:trPr>
          <w:trHeight w:val="730"/>
          <w:jc w:val="center"/>
        </w:trPr>
        <w:tc>
          <w:tcPr>
            <w:tcW w:w="1271" w:type="dxa"/>
            <w:vAlign w:val="center"/>
          </w:tcPr>
          <w:p w14:paraId="64F12485"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sz w:val="18"/>
                <w:szCs w:val="18"/>
              </w:rPr>
              <w:t>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18</w:t>
            </w:r>
            <w:r w:rsidRPr="00477F5F">
              <w:rPr>
                <w:rFonts w:ascii="微軟正黑體" w:eastAsia="微軟正黑體" w:hAnsi="微軟正黑體"/>
                <w:sz w:val="18"/>
                <w:szCs w:val="18"/>
              </w:rPr>
              <w:t>-1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30</w:t>
            </w:r>
          </w:p>
        </w:tc>
        <w:tc>
          <w:tcPr>
            <w:tcW w:w="2410" w:type="dxa"/>
            <w:vAlign w:val="center"/>
          </w:tcPr>
          <w:p w14:paraId="1212FB54" w14:textId="77777777" w:rsidR="00070002" w:rsidRPr="00206132" w:rsidRDefault="00070002" w:rsidP="00741932">
            <w:pPr>
              <w:spacing w:line="240" w:lineRule="exact"/>
              <w:jc w:val="center"/>
              <w:rPr>
                <w:rFonts w:ascii="微軟正黑體" w:eastAsia="微軟正黑體" w:hAnsi="微軟正黑體"/>
                <w:sz w:val="18"/>
                <w:szCs w:val="18"/>
                <w:highlight w:val="yellow"/>
              </w:rPr>
            </w:pPr>
            <w:r w:rsidRPr="00FC0629">
              <w:rPr>
                <w:rFonts w:ascii="微軟正黑體" w:eastAsia="微軟正黑體" w:hAnsi="微軟正黑體"/>
                <w:sz w:val="18"/>
                <w:szCs w:val="18"/>
              </w:rPr>
              <w:t>Discussion</w:t>
            </w:r>
          </w:p>
        </w:tc>
        <w:tc>
          <w:tcPr>
            <w:tcW w:w="3402" w:type="dxa"/>
            <w:vAlign w:val="center"/>
          </w:tcPr>
          <w:p w14:paraId="7D408666" w14:textId="77777777" w:rsidR="00070002" w:rsidRPr="00996B58" w:rsidRDefault="00070002" w:rsidP="00741932">
            <w:pPr>
              <w:spacing w:line="240" w:lineRule="exact"/>
              <w:jc w:val="center"/>
              <w:rPr>
                <w:rFonts w:ascii="微軟正黑體" w:eastAsia="微軟正黑體" w:hAnsi="微軟正黑體"/>
                <w:sz w:val="18"/>
                <w:szCs w:val="18"/>
              </w:rPr>
            </w:pPr>
            <w:r w:rsidRPr="00996B58">
              <w:rPr>
                <w:rFonts w:ascii="微軟正黑體" w:eastAsia="微軟正黑體" w:hAnsi="微軟正黑體" w:hint="eastAsia"/>
                <w:sz w:val="18"/>
                <w:szCs w:val="18"/>
              </w:rPr>
              <w:t>台大醫院雲林分院心臟血管科主治醫師</w:t>
            </w:r>
          </w:p>
          <w:p w14:paraId="2F7102CC" w14:textId="77777777" w:rsidR="00070002" w:rsidRPr="00996B58" w:rsidRDefault="00070002" w:rsidP="00741932">
            <w:pPr>
              <w:spacing w:line="240" w:lineRule="exact"/>
              <w:jc w:val="center"/>
              <w:rPr>
                <w:rFonts w:ascii="微軟正黑體" w:eastAsia="微軟正黑體" w:hAnsi="微軟正黑體"/>
                <w:sz w:val="18"/>
                <w:szCs w:val="18"/>
              </w:rPr>
            </w:pPr>
            <w:r w:rsidRPr="00996B58">
              <w:rPr>
                <w:rFonts w:ascii="微軟正黑體" w:eastAsia="微軟正黑體" w:hAnsi="微軟正黑體" w:hint="eastAsia"/>
                <w:sz w:val="18"/>
                <w:szCs w:val="18"/>
              </w:rPr>
              <w:t>湯舒宇醫師</w:t>
            </w:r>
          </w:p>
          <w:p w14:paraId="1D851CCF" w14:textId="77777777" w:rsidR="00070002" w:rsidRPr="00974BAC" w:rsidRDefault="00070002" w:rsidP="00741932">
            <w:pPr>
              <w:spacing w:line="240" w:lineRule="exact"/>
              <w:jc w:val="center"/>
              <w:rPr>
                <w:rFonts w:ascii="微軟正黑體" w:eastAsia="微軟正黑體" w:hAnsi="微軟正黑體"/>
                <w:sz w:val="18"/>
                <w:szCs w:val="18"/>
              </w:rPr>
            </w:pPr>
            <w:r w:rsidRPr="00996B58">
              <w:rPr>
                <w:rFonts w:ascii="微軟正黑體" w:eastAsia="微軟正黑體" w:hAnsi="微軟正黑體"/>
                <w:sz w:val="18"/>
                <w:szCs w:val="18"/>
              </w:rPr>
              <w:t>Dr.</w:t>
            </w:r>
            <w:r>
              <w:rPr>
                <w:rFonts w:ascii="微軟正黑體" w:eastAsia="微軟正黑體" w:hAnsi="微軟正黑體" w:hint="eastAsia"/>
                <w:sz w:val="18"/>
                <w:szCs w:val="18"/>
              </w:rPr>
              <w:t xml:space="preserve"> </w:t>
            </w:r>
            <w:r w:rsidRPr="00996B58">
              <w:rPr>
                <w:rFonts w:ascii="微軟正黑體" w:eastAsia="微軟正黑體" w:hAnsi="微軟正黑體"/>
                <w:sz w:val="18"/>
                <w:szCs w:val="18"/>
              </w:rPr>
              <w:t>Shu-Yu Tang</w:t>
            </w:r>
          </w:p>
          <w:p w14:paraId="16AEFCBB" w14:textId="77777777" w:rsidR="00070002" w:rsidRDefault="00070002" w:rsidP="00741932">
            <w:pPr>
              <w:spacing w:line="240" w:lineRule="exact"/>
              <w:jc w:val="center"/>
              <w:rPr>
                <w:rFonts w:ascii="微軟正黑體" w:eastAsia="微軟正黑體" w:hAnsi="微軟正黑體"/>
                <w:sz w:val="18"/>
                <w:szCs w:val="18"/>
              </w:rPr>
            </w:pPr>
            <w:r w:rsidRPr="00EF16F2">
              <w:rPr>
                <w:rFonts w:ascii="微軟正黑體" w:eastAsia="微軟正黑體" w:hAnsi="微軟正黑體" w:hint="eastAsia"/>
                <w:sz w:val="18"/>
                <w:szCs w:val="18"/>
              </w:rPr>
              <w:t>振興醫院心臟血管內科主治醫師</w:t>
            </w:r>
          </w:p>
          <w:p w14:paraId="52224901" w14:textId="77777777" w:rsidR="00070002" w:rsidRPr="00EF16F2" w:rsidRDefault="00070002" w:rsidP="00741932">
            <w:pPr>
              <w:spacing w:line="240" w:lineRule="exact"/>
              <w:jc w:val="center"/>
              <w:rPr>
                <w:rFonts w:ascii="微軟正黑體" w:eastAsia="微軟正黑體" w:hAnsi="微軟正黑體"/>
                <w:sz w:val="18"/>
                <w:szCs w:val="18"/>
              </w:rPr>
            </w:pPr>
            <w:r w:rsidRPr="00EF16F2">
              <w:rPr>
                <w:rFonts w:ascii="微軟正黑體" w:eastAsia="微軟正黑體" w:hAnsi="微軟正黑體" w:hint="eastAsia"/>
                <w:sz w:val="18"/>
                <w:szCs w:val="18"/>
              </w:rPr>
              <w:t>劉怡凡</w:t>
            </w:r>
            <w:r>
              <w:rPr>
                <w:rFonts w:ascii="微軟正黑體" w:eastAsia="微軟正黑體" w:hAnsi="微軟正黑體" w:hint="eastAsia"/>
                <w:sz w:val="18"/>
                <w:szCs w:val="18"/>
              </w:rPr>
              <w:t>醫師</w:t>
            </w:r>
          </w:p>
          <w:p w14:paraId="0857989D" w14:textId="77777777" w:rsidR="00070002" w:rsidRPr="00974BAC" w:rsidRDefault="00070002" w:rsidP="00741932">
            <w:pPr>
              <w:spacing w:line="240" w:lineRule="exact"/>
              <w:jc w:val="center"/>
              <w:rPr>
                <w:rFonts w:ascii="微軟正黑體" w:eastAsia="微軟正黑體" w:hAnsi="微軟正黑體"/>
                <w:sz w:val="18"/>
                <w:szCs w:val="18"/>
              </w:rPr>
            </w:pPr>
            <w:r w:rsidRPr="00974BAC">
              <w:rPr>
                <w:rFonts w:ascii="微軟正黑體" w:eastAsia="微軟正黑體" w:hAnsi="微軟正黑體"/>
                <w:sz w:val="18"/>
                <w:szCs w:val="18"/>
              </w:rPr>
              <w:t xml:space="preserve">Dr. </w:t>
            </w:r>
            <w:r w:rsidRPr="00EF16F2">
              <w:rPr>
                <w:rFonts w:ascii="微軟正黑體" w:eastAsia="微軟正黑體" w:hAnsi="微軟正黑體"/>
                <w:sz w:val="18"/>
                <w:szCs w:val="18"/>
              </w:rPr>
              <w:t>I-Fan Liu</w:t>
            </w:r>
          </w:p>
          <w:p w14:paraId="23866C12" w14:textId="77777777" w:rsidR="00070002" w:rsidRDefault="00070002" w:rsidP="00741932">
            <w:pPr>
              <w:spacing w:line="240" w:lineRule="exact"/>
              <w:jc w:val="center"/>
              <w:rPr>
                <w:rFonts w:ascii="微軟正黑體" w:eastAsia="微軟正黑體" w:hAnsi="微軟正黑體"/>
                <w:sz w:val="18"/>
                <w:szCs w:val="18"/>
              </w:rPr>
            </w:pPr>
            <w:r w:rsidRPr="001F154D">
              <w:rPr>
                <w:rFonts w:ascii="微軟正黑體" w:eastAsia="微軟正黑體" w:hAnsi="微軟正黑體" w:hint="eastAsia"/>
                <w:sz w:val="18"/>
                <w:szCs w:val="18"/>
              </w:rPr>
              <w:t>中華民國血脂及動脈硬化學會</w:t>
            </w:r>
          </w:p>
          <w:p w14:paraId="76ECA861" w14:textId="77777777" w:rsidR="00070002" w:rsidRDefault="00070002" w:rsidP="00741932">
            <w:pPr>
              <w:spacing w:line="240" w:lineRule="exact"/>
              <w:jc w:val="center"/>
              <w:rPr>
                <w:rFonts w:ascii="微軟正黑體" w:eastAsia="微軟正黑體" w:hAnsi="微軟正黑體"/>
                <w:sz w:val="18"/>
                <w:szCs w:val="18"/>
              </w:rPr>
            </w:pPr>
            <w:r w:rsidRPr="005C2BED">
              <w:rPr>
                <w:rFonts w:ascii="微軟正黑體" w:eastAsia="微軟正黑體" w:hAnsi="微軟正黑體" w:hint="eastAsia"/>
                <w:sz w:val="18"/>
                <w:szCs w:val="18"/>
              </w:rPr>
              <w:t>員林基督教醫院副院長</w:t>
            </w:r>
          </w:p>
          <w:p w14:paraId="70049A21" w14:textId="77777777" w:rsidR="00070002" w:rsidRDefault="00070002" w:rsidP="00741932">
            <w:pPr>
              <w:spacing w:line="240" w:lineRule="exact"/>
              <w:jc w:val="center"/>
              <w:rPr>
                <w:rFonts w:ascii="微軟正黑體" w:eastAsia="微軟正黑體" w:hAnsi="微軟正黑體"/>
                <w:sz w:val="18"/>
                <w:szCs w:val="18"/>
              </w:rPr>
            </w:pPr>
            <w:r w:rsidRPr="005C2BED">
              <w:rPr>
                <w:rFonts w:ascii="微軟正黑體" w:eastAsia="微軟正黑體" w:hAnsi="微軟正黑體" w:hint="eastAsia"/>
                <w:sz w:val="18"/>
                <w:szCs w:val="18"/>
              </w:rPr>
              <w:t>張永明</w:t>
            </w:r>
            <w:r>
              <w:rPr>
                <w:rFonts w:ascii="微軟正黑體" w:eastAsia="微軟正黑體" w:hAnsi="微軟正黑體" w:hint="eastAsia"/>
                <w:sz w:val="18"/>
                <w:szCs w:val="18"/>
              </w:rPr>
              <w:t>醫師</w:t>
            </w:r>
          </w:p>
          <w:p w14:paraId="7B99DECB" w14:textId="77777777" w:rsidR="00070002" w:rsidRPr="00206132" w:rsidRDefault="00070002" w:rsidP="00741932">
            <w:pPr>
              <w:spacing w:line="240" w:lineRule="exact"/>
              <w:jc w:val="center"/>
              <w:rPr>
                <w:rFonts w:ascii="微軟正黑體" w:eastAsia="微軟正黑體" w:hAnsi="微軟正黑體"/>
                <w:sz w:val="18"/>
                <w:szCs w:val="18"/>
                <w:highlight w:val="yellow"/>
              </w:rPr>
            </w:pPr>
            <w:r w:rsidRPr="00974BAC">
              <w:rPr>
                <w:rFonts w:ascii="微軟正黑體" w:eastAsia="微軟正黑體" w:hAnsi="微軟正黑體"/>
                <w:sz w:val="18"/>
                <w:szCs w:val="18"/>
              </w:rPr>
              <w:t>Dr.</w:t>
            </w:r>
            <w:r>
              <w:rPr>
                <w:rFonts w:ascii="微軟正黑體" w:eastAsia="微軟正黑體" w:hAnsi="微軟正黑體" w:hint="eastAsia"/>
                <w:sz w:val="18"/>
                <w:szCs w:val="18"/>
              </w:rPr>
              <w:t xml:space="preserve"> </w:t>
            </w:r>
            <w:r w:rsidRPr="005C2BED">
              <w:rPr>
                <w:rFonts w:ascii="微軟正黑體" w:eastAsia="微軟正黑體" w:hAnsi="微軟正黑體"/>
                <w:sz w:val="18"/>
                <w:szCs w:val="18"/>
              </w:rPr>
              <w:t>Yung-Ming Chang</w:t>
            </w:r>
          </w:p>
        </w:tc>
        <w:tc>
          <w:tcPr>
            <w:tcW w:w="4405" w:type="dxa"/>
            <w:vMerge/>
            <w:vAlign w:val="center"/>
          </w:tcPr>
          <w:p w14:paraId="590506DC" w14:textId="77777777" w:rsidR="00070002" w:rsidRPr="00477F5F" w:rsidRDefault="00070002" w:rsidP="00741932">
            <w:pPr>
              <w:spacing w:line="240" w:lineRule="exact"/>
              <w:jc w:val="center"/>
              <w:rPr>
                <w:rFonts w:ascii="微軟正黑體" w:eastAsia="微軟正黑體" w:hAnsi="微軟正黑體"/>
                <w:sz w:val="18"/>
                <w:szCs w:val="18"/>
              </w:rPr>
            </w:pPr>
          </w:p>
        </w:tc>
      </w:tr>
      <w:tr w:rsidR="00070002" w:rsidRPr="00477F5F" w14:paraId="5D9DD44E" w14:textId="77777777" w:rsidTr="00741932">
        <w:trPr>
          <w:trHeight w:val="730"/>
          <w:jc w:val="center"/>
        </w:trPr>
        <w:tc>
          <w:tcPr>
            <w:tcW w:w="1271" w:type="dxa"/>
            <w:vAlign w:val="center"/>
          </w:tcPr>
          <w:p w14:paraId="5BAAB3B8"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sz w:val="18"/>
                <w:szCs w:val="18"/>
              </w:rPr>
              <w:t>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30</w:t>
            </w:r>
            <w:r w:rsidRPr="00477F5F">
              <w:rPr>
                <w:rFonts w:ascii="微軟正黑體" w:eastAsia="微軟正黑體" w:hAnsi="微軟正黑體"/>
                <w:sz w:val="18"/>
                <w:szCs w:val="18"/>
              </w:rPr>
              <w:t>-1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45</w:t>
            </w:r>
          </w:p>
        </w:tc>
        <w:tc>
          <w:tcPr>
            <w:tcW w:w="2410" w:type="dxa"/>
            <w:vAlign w:val="center"/>
          </w:tcPr>
          <w:p w14:paraId="3EBD793A" w14:textId="77777777" w:rsidR="00070002" w:rsidRPr="00477F5F" w:rsidRDefault="00070002" w:rsidP="00741932">
            <w:pPr>
              <w:spacing w:line="240" w:lineRule="exact"/>
              <w:jc w:val="center"/>
              <w:rPr>
                <w:rFonts w:ascii="微軟正黑體" w:eastAsia="微軟正黑體" w:hAnsi="微軟正黑體"/>
                <w:sz w:val="18"/>
                <w:szCs w:val="18"/>
              </w:rPr>
            </w:pPr>
            <w:r w:rsidRPr="005C6AB1">
              <w:rPr>
                <w:rFonts w:ascii="微軟正黑體" w:eastAsia="微軟正黑體" w:hAnsi="微軟正黑體"/>
                <w:sz w:val="18"/>
                <w:szCs w:val="18"/>
              </w:rPr>
              <w:t>The prevalence and profile of Metabolic Syndrome, complicated with Acute Coronary Syndrome</w:t>
            </w:r>
          </w:p>
        </w:tc>
        <w:tc>
          <w:tcPr>
            <w:tcW w:w="3402" w:type="dxa"/>
            <w:vAlign w:val="center"/>
          </w:tcPr>
          <w:p w14:paraId="05E088AE" w14:textId="77777777" w:rsidR="00070002" w:rsidRPr="00AB5695" w:rsidRDefault="00070002" w:rsidP="00741932">
            <w:pPr>
              <w:spacing w:line="240" w:lineRule="exact"/>
              <w:jc w:val="center"/>
              <w:rPr>
                <w:rFonts w:ascii="微軟正黑體" w:eastAsia="微軟正黑體" w:hAnsi="微軟正黑體"/>
                <w:sz w:val="18"/>
                <w:szCs w:val="18"/>
              </w:rPr>
            </w:pPr>
            <w:r w:rsidRPr="00AB5695">
              <w:rPr>
                <w:rFonts w:ascii="微軟正黑體" w:eastAsia="微軟正黑體" w:hAnsi="微軟正黑體" w:hint="eastAsia"/>
                <w:sz w:val="18"/>
                <w:szCs w:val="18"/>
              </w:rPr>
              <w:t>台灣心肌梗塞學會秘書長</w:t>
            </w:r>
          </w:p>
          <w:p w14:paraId="11E83030" w14:textId="77777777" w:rsidR="00070002" w:rsidRPr="00AB5695" w:rsidRDefault="00070002" w:rsidP="00741932">
            <w:pPr>
              <w:spacing w:line="240" w:lineRule="exact"/>
              <w:jc w:val="center"/>
              <w:rPr>
                <w:rFonts w:ascii="微軟正黑體" w:eastAsia="微軟正黑體" w:hAnsi="微軟正黑體"/>
                <w:sz w:val="18"/>
                <w:szCs w:val="18"/>
              </w:rPr>
            </w:pPr>
            <w:r w:rsidRPr="00AB5695">
              <w:rPr>
                <w:rFonts w:ascii="微軟正黑體" w:eastAsia="微軟正黑體" w:hAnsi="微軟正黑體" w:hint="eastAsia"/>
                <w:sz w:val="18"/>
                <w:szCs w:val="18"/>
              </w:rPr>
              <w:t>亞洲大學附屬醫院內科部主任</w:t>
            </w:r>
          </w:p>
          <w:p w14:paraId="138D6507" w14:textId="77777777" w:rsidR="00070002" w:rsidRPr="00AB5695" w:rsidRDefault="00070002" w:rsidP="00741932">
            <w:pPr>
              <w:spacing w:line="240" w:lineRule="exact"/>
              <w:jc w:val="center"/>
              <w:rPr>
                <w:rFonts w:ascii="微軟正黑體" w:eastAsia="微軟正黑體" w:hAnsi="微軟正黑體"/>
                <w:sz w:val="18"/>
                <w:szCs w:val="18"/>
              </w:rPr>
            </w:pPr>
            <w:r w:rsidRPr="00AB5695">
              <w:rPr>
                <w:rFonts w:ascii="微軟正黑體" w:eastAsia="微軟正黑體" w:hAnsi="微軟正黑體" w:hint="eastAsia"/>
                <w:sz w:val="18"/>
                <w:szCs w:val="18"/>
              </w:rPr>
              <w:t>王宇澄醫師</w:t>
            </w:r>
          </w:p>
          <w:p w14:paraId="32696AE0" w14:textId="77777777" w:rsidR="00070002" w:rsidRPr="00206132" w:rsidRDefault="00070002" w:rsidP="00741932">
            <w:pPr>
              <w:spacing w:line="240" w:lineRule="exact"/>
              <w:jc w:val="center"/>
              <w:rPr>
                <w:rFonts w:ascii="微軟正黑體" w:eastAsia="微軟正黑體" w:hAnsi="微軟正黑體"/>
                <w:sz w:val="18"/>
                <w:szCs w:val="18"/>
                <w:highlight w:val="yellow"/>
              </w:rPr>
            </w:pPr>
            <w:r w:rsidRPr="00AB5695">
              <w:rPr>
                <w:rFonts w:ascii="微軟正黑體" w:eastAsia="微軟正黑體" w:hAnsi="微軟正黑體"/>
                <w:sz w:val="18"/>
                <w:szCs w:val="18"/>
              </w:rPr>
              <w:t>Dr. Yu-Chen Wang</w:t>
            </w:r>
          </w:p>
        </w:tc>
        <w:tc>
          <w:tcPr>
            <w:tcW w:w="4405" w:type="dxa"/>
            <w:vMerge w:val="restart"/>
            <w:vAlign w:val="center"/>
          </w:tcPr>
          <w:p w14:paraId="1135E919" w14:textId="77777777" w:rsidR="00070002" w:rsidRDefault="00070002" w:rsidP="00741932">
            <w:pPr>
              <w:spacing w:line="240" w:lineRule="exact"/>
              <w:jc w:val="center"/>
              <w:rPr>
                <w:rFonts w:ascii="微軟正黑體" w:eastAsia="微軟正黑體" w:hAnsi="微軟正黑體"/>
                <w:sz w:val="18"/>
                <w:szCs w:val="18"/>
              </w:rPr>
            </w:pPr>
            <w:r>
              <w:rPr>
                <w:rFonts w:ascii="微軟正黑體" w:eastAsia="微軟正黑體" w:hAnsi="微軟正黑體" w:hint="eastAsia"/>
                <w:sz w:val="18"/>
                <w:szCs w:val="18"/>
              </w:rPr>
              <w:t>台灣心肌梗塞學會學術委員</w:t>
            </w:r>
          </w:p>
          <w:p w14:paraId="5C3C0FC4" w14:textId="77777777" w:rsidR="00070002" w:rsidRDefault="00070002" w:rsidP="00741932">
            <w:pPr>
              <w:spacing w:line="240" w:lineRule="exact"/>
              <w:jc w:val="center"/>
              <w:rPr>
                <w:rFonts w:ascii="微軟正黑體" w:eastAsia="微軟正黑體" w:hAnsi="微軟正黑體"/>
                <w:sz w:val="18"/>
                <w:szCs w:val="18"/>
              </w:rPr>
            </w:pPr>
            <w:r w:rsidRPr="00294655">
              <w:rPr>
                <w:rFonts w:ascii="微軟正黑體" w:eastAsia="微軟正黑體" w:hAnsi="微軟正黑體" w:hint="eastAsia"/>
                <w:sz w:val="18"/>
                <w:szCs w:val="18"/>
              </w:rPr>
              <w:t>國軍高雄總醫院教研中心主任</w:t>
            </w:r>
          </w:p>
          <w:p w14:paraId="0735A813" w14:textId="77777777" w:rsidR="00070002" w:rsidRPr="00294655" w:rsidRDefault="00070002" w:rsidP="00741932">
            <w:pPr>
              <w:spacing w:line="240" w:lineRule="exact"/>
              <w:jc w:val="center"/>
              <w:rPr>
                <w:rFonts w:ascii="微軟正黑體" w:eastAsia="微軟正黑體" w:hAnsi="微軟正黑體"/>
                <w:sz w:val="18"/>
                <w:szCs w:val="18"/>
              </w:rPr>
            </w:pPr>
            <w:r>
              <w:rPr>
                <w:rFonts w:ascii="微軟正黑體" w:eastAsia="微軟正黑體" w:hAnsi="微軟正黑體" w:hint="eastAsia"/>
                <w:sz w:val="18"/>
                <w:szCs w:val="18"/>
              </w:rPr>
              <w:t>李柏群醫師</w:t>
            </w:r>
          </w:p>
          <w:p w14:paraId="307D9A86" w14:textId="77777777" w:rsidR="00070002" w:rsidRPr="00477F5F" w:rsidRDefault="00070002" w:rsidP="00741932">
            <w:pPr>
              <w:spacing w:line="240" w:lineRule="exact"/>
              <w:jc w:val="center"/>
              <w:rPr>
                <w:rFonts w:ascii="微軟正黑體" w:eastAsia="微軟正黑體" w:hAnsi="微軟正黑體"/>
                <w:sz w:val="18"/>
                <w:szCs w:val="18"/>
              </w:rPr>
            </w:pPr>
            <w:r w:rsidRPr="00294655">
              <w:rPr>
                <w:rFonts w:ascii="微軟正黑體" w:eastAsia="微軟正黑體" w:hAnsi="微軟正黑體"/>
                <w:sz w:val="18"/>
                <w:szCs w:val="18"/>
              </w:rPr>
              <w:t>Dr. Po-Chun Lee</w:t>
            </w:r>
          </w:p>
        </w:tc>
      </w:tr>
      <w:tr w:rsidR="00070002" w:rsidRPr="00477F5F" w14:paraId="6301C1B8" w14:textId="77777777" w:rsidTr="00741932">
        <w:trPr>
          <w:trHeight w:val="730"/>
          <w:jc w:val="center"/>
        </w:trPr>
        <w:tc>
          <w:tcPr>
            <w:tcW w:w="1271" w:type="dxa"/>
            <w:vAlign w:val="center"/>
          </w:tcPr>
          <w:p w14:paraId="0AE69512" w14:textId="77777777" w:rsidR="00070002" w:rsidRPr="00477F5F" w:rsidRDefault="00070002" w:rsidP="00741932">
            <w:pPr>
              <w:spacing w:line="240" w:lineRule="exact"/>
              <w:jc w:val="center"/>
              <w:rPr>
                <w:rFonts w:ascii="微軟正黑體" w:eastAsia="微軟正黑體" w:hAnsi="微軟正黑體"/>
                <w:sz w:val="18"/>
                <w:szCs w:val="18"/>
              </w:rPr>
            </w:pPr>
            <w:r>
              <w:rPr>
                <w:rFonts w:ascii="微軟正黑體" w:eastAsia="微軟正黑體" w:hAnsi="微軟正黑體" w:hint="eastAsia"/>
                <w:sz w:val="18"/>
                <w:szCs w:val="18"/>
              </w:rPr>
              <w:t>13:45-13:57</w:t>
            </w:r>
          </w:p>
        </w:tc>
        <w:tc>
          <w:tcPr>
            <w:tcW w:w="2410" w:type="dxa"/>
            <w:vAlign w:val="center"/>
          </w:tcPr>
          <w:p w14:paraId="4AF19A1F" w14:textId="77777777" w:rsidR="00070002" w:rsidRPr="00206132" w:rsidRDefault="00070002" w:rsidP="00741932">
            <w:pPr>
              <w:spacing w:line="240" w:lineRule="exact"/>
              <w:jc w:val="center"/>
              <w:rPr>
                <w:rFonts w:ascii="微軟正黑體" w:eastAsia="微軟正黑體" w:hAnsi="微軟正黑體"/>
                <w:sz w:val="18"/>
                <w:szCs w:val="18"/>
                <w:highlight w:val="yellow"/>
              </w:rPr>
            </w:pPr>
            <w:r w:rsidRPr="00477F5F">
              <w:rPr>
                <w:rFonts w:ascii="微軟正黑體" w:eastAsia="微軟正黑體" w:hAnsi="微軟正黑體"/>
                <w:sz w:val="18"/>
                <w:szCs w:val="18"/>
              </w:rPr>
              <w:t>Discussion</w:t>
            </w:r>
          </w:p>
        </w:tc>
        <w:tc>
          <w:tcPr>
            <w:tcW w:w="3402" w:type="dxa"/>
            <w:vAlign w:val="center"/>
          </w:tcPr>
          <w:p w14:paraId="31B27526" w14:textId="77777777" w:rsidR="00070002" w:rsidRPr="00996B58" w:rsidRDefault="00070002" w:rsidP="00741932">
            <w:pPr>
              <w:spacing w:line="240" w:lineRule="exact"/>
              <w:jc w:val="center"/>
              <w:rPr>
                <w:rFonts w:ascii="微軟正黑體" w:eastAsia="微軟正黑體" w:hAnsi="微軟正黑體"/>
                <w:sz w:val="18"/>
                <w:szCs w:val="18"/>
              </w:rPr>
            </w:pPr>
            <w:r w:rsidRPr="00996B58">
              <w:rPr>
                <w:rFonts w:ascii="微軟正黑體" w:eastAsia="微軟正黑體" w:hAnsi="微軟正黑體" w:hint="eastAsia"/>
                <w:sz w:val="18"/>
                <w:szCs w:val="18"/>
              </w:rPr>
              <w:t>台大醫院雲林分院心臟血管科主治醫師</w:t>
            </w:r>
          </w:p>
          <w:p w14:paraId="2644FD23" w14:textId="77777777" w:rsidR="00070002" w:rsidRPr="00996B58" w:rsidRDefault="00070002" w:rsidP="00741932">
            <w:pPr>
              <w:spacing w:line="240" w:lineRule="exact"/>
              <w:jc w:val="center"/>
              <w:rPr>
                <w:rFonts w:ascii="微軟正黑體" w:eastAsia="微軟正黑體" w:hAnsi="微軟正黑體"/>
                <w:sz w:val="18"/>
                <w:szCs w:val="18"/>
              </w:rPr>
            </w:pPr>
            <w:r w:rsidRPr="00996B58">
              <w:rPr>
                <w:rFonts w:ascii="微軟正黑體" w:eastAsia="微軟正黑體" w:hAnsi="微軟正黑體" w:hint="eastAsia"/>
                <w:sz w:val="18"/>
                <w:szCs w:val="18"/>
              </w:rPr>
              <w:t>湯舒宇醫師</w:t>
            </w:r>
          </w:p>
          <w:p w14:paraId="3FAFE262" w14:textId="77777777" w:rsidR="00070002" w:rsidRPr="00974BAC" w:rsidRDefault="00070002" w:rsidP="00741932">
            <w:pPr>
              <w:spacing w:line="240" w:lineRule="exact"/>
              <w:jc w:val="center"/>
              <w:rPr>
                <w:rFonts w:ascii="微軟正黑體" w:eastAsia="微軟正黑體" w:hAnsi="微軟正黑體"/>
                <w:sz w:val="18"/>
                <w:szCs w:val="18"/>
              </w:rPr>
            </w:pPr>
            <w:r w:rsidRPr="00996B58">
              <w:rPr>
                <w:rFonts w:ascii="微軟正黑體" w:eastAsia="微軟正黑體" w:hAnsi="微軟正黑體"/>
                <w:sz w:val="18"/>
                <w:szCs w:val="18"/>
              </w:rPr>
              <w:t>Dr. Shu-Yu Tang</w:t>
            </w:r>
          </w:p>
          <w:p w14:paraId="598CAC0E" w14:textId="77777777" w:rsidR="00070002" w:rsidRPr="00EE5F74" w:rsidRDefault="00070002" w:rsidP="00741932">
            <w:pPr>
              <w:spacing w:line="240" w:lineRule="exact"/>
              <w:jc w:val="center"/>
              <w:rPr>
                <w:rFonts w:ascii="微軟正黑體" w:eastAsia="微軟正黑體" w:hAnsi="微軟正黑體"/>
                <w:sz w:val="18"/>
                <w:szCs w:val="18"/>
              </w:rPr>
            </w:pPr>
            <w:r w:rsidRPr="00EE5F74">
              <w:rPr>
                <w:rFonts w:ascii="微軟正黑體" w:eastAsia="微軟正黑體" w:hAnsi="微軟正黑體" w:hint="eastAsia"/>
                <w:sz w:val="18"/>
                <w:szCs w:val="18"/>
              </w:rPr>
              <w:t>振興醫院心臟血管內科主治醫師</w:t>
            </w:r>
          </w:p>
          <w:p w14:paraId="04B188DB" w14:textId="77777777" w:rsidR="00070002" w:rsidRPr="00EE5F74" w:rsidRDefault="00070002" w:rsidP="00741932">
            <w:pPr>
              <w:spacing w:line="240" w:lineRule="exact"/>
              <w:jc w:val="center"/>
              <w:rPr>
                <w:rFonts w:ascii="微軟正黑體" w:eastAsia="微軟正黑體" w:hAnsi="微軟正黑體"/>
                <w:sz w:val="18"/>
                <w:szCs w:val="18"/>
              </w:rPr>
            </w:pPr>
            <w:r w:rsidRPr="00EE5F74">
              <w:rPr>
                <w:rFonts w:ascii="微軟正黑體" w:eastAsia="微軟正黑體" w:hAnsi="微軟正黑體" w:hint="eastAsia"/>
                <w:sz w:val="18"/>
                <w:szCs w:val="18"/>
              </w:rPr>
              <w:t>劉怡凡醫師</w:t>
            </w:r>
          </w:p>
          <w:p w14:paraId="29DBDF06" w14:textId="77777777" w:rsidR="00070002" w:rsidRDefault="00070002" w:rsidP="00741932">
            <w:pPr>
              <w:spacing w:line="240" w:lineRule="exact"/>
              <w:jc w:val="center"/>
              <w:rPr>
                <w:rFonts w:ascii="微軟正黑體" w:eastAsia="微軟正黑體" w:hAnsi="微軟正黑體"/>
                <w:sz w:val="18"/>
                <w:szCs w:val="18"/>
              </w:rPr>
            </w:pPr>
            <w:r w:rsidRPr="00EE5F74">
              <w:rPr>
                <w:rFonts w:ascii="微軟正黑體" w:eastAsia="微軟正黑體" w:hAnsi="微軟正黑體"/>
                <w:sz w:val="18"/>
                <w:szCs w:val="18"/>
              </w:rPr>
              <w:t>Dr. I-Fan Liu</w:t>
            </w:r>
          </w:p>
          <w:p w14:paraId="7307BC1F" w14:textId="77777777" w:rsidR="00070002" w:rsidRDefault="00070002" w:rsidP="00741932">
            <w:pPr>
              <w:spacing w:line="240" w:lineRule="exact"/>
              <w:jc w:val="center"/>
              <w:rPr>
                <w:rFonts w:ascii="微軟正黑體" w:eastAsia="微軟正黑體" w:hAnsi="微軟正黑體"/>
                <w:sz w:val="18"/>
                <w:szCs w:val="18"/>
              </w:rPr>
            </w:pPr>
            <w:r w:rsidRPr="001F154D">
              <w:rPr>
                <w:rFonts w:ascii="微軟正黑體" w:eastAsia="微軟正黑體" w:hAnsi="微軟正黑體" w:hint="eastAsia"/>
                <w:sz w:val="18"/>
                <w:szCs w:val="18"/>
              </w:rPr>
              <w:t>中華民國血脂及動脈硬化學會</w:t>
            </w:r>
          </w:p>
          <w:p w14:paraId="0AC8F464" w14:textId="77777777" w:rsidR="00070002" w:rsidRPr="005C2BED" w:rsidRDefault="00070002" w:rsidP="00741932">
            <w:pPr>
              <w:spacing w:line="240" w:lineRule="exact"/>
              <w:jc w:val="center"/>
              <w:rPr>
                <w:rFonts w:ascii="微軟正黑體" w:eastAsia="微軟正黑體" w:hAnsi="微軟正黑體"/>
                <w:sz w:val="18"/>
                <w:szCs w:val="18"/>
              </w:rPr>
            </w:pPr>
            <w:r w:rsidRPr="005C2BED">
              <w:rPr>
                <w:rFonts w:ascii="微軟正黑體" w:eastAsia="微軟正黑體" w:hAnsi="微軟正黑體" w:hint="eastAsia"/>
                <w:sz w:val="18"/>
                <w:szCs w:val="18"/>
              </w:rPr>
              <w:t>員林基督教醫院副院長</w:t>
            </w:r>
          </w:p>
          <w:p w14:paraId="5A544F02" w14:textId="77777777" w:rsidR="00070002" w:rsidRPr="005C2BED" w:rsidRDefault="00070002" w:rsidP="00741932">
            <w:pPr>
              <w:spacing w:line="240" w:lineRule="exact"/>
              <w:jc w:val="center"/>
              <w:rPr>
                <w:rFonts w:ascii="微軟正黑體" w:eastAsia="微軟正黑體" w:hAnsi="微軟正黑體"/>
                <w:sz w:val="18"/>
                <w:szCs w:val="18"/>
              </w:rPr>
            </w:pPr>
            <w:r w:rsidRPr="005C2BED">
              <w:rPr>
                <w:rFonts w:ascii="微軟正黑體" w:eastAsia="微軟正黑體" w:hAnsi="微軟正黑體" w:hint="eastAsia"/>
                <w:sz w:val="18"/>
                <w:szCs w:val="18"/>
              </w:rPr>
              <w:t>張永明醫師</w:t>
            </w:r>
          </w:p>
          <w:p w14:paraId="6F67DFC8" w14:textId="77777777" w:rsidR="00070002" w:rsidRPr="00D953F5" w:rsidRDefault="00070002" w:rsidP="00741932">
            <w:pPr>
              <w:spacing w:line="240" w:lineRule="exact"/>
              <w:jc w:val="center"/>
              <w:rPr>
                <w:rFonts w:ascii="微軟正黑體" w:eastAsia="微軟正黑體" w:hAnsi="微軟正黑體"/>
                <w:sz w:val="18"/>
                <w:szCs w:val="18"/>
              </w:rPr>
            </w:pPr>
            <w:r w:rsidRPr="005C2BED">
              <w:rPr>
                <w:rFonts w:ascii="微軟正黑體" w:eastAsia="微軟正黑體" w:hAnsi="微軟正黑體"/>
                <w:sz w:val="18"/>
                <w:szCs w:val="18"/>
              </w:rPr>
              <w:t>Dr. Yung-Ming Chang</w:t>
            </w:r>
          </w:p>
        </w:tc>
        <w:tc>
          <w:tcPr>
            <w:tcW w:w="4405" w:type="dxa"/>
            <w:vMerge/>
            <w:vAlign w:val="center"/>
          </w:tcPr>
          <w:p w14:paraId="7F00F69C" w14:textId="77777777" w:rsidR="00070002" w:rsidRPr="00477F5F" w:rsidRDefault="00070002" w:rsidP="00741932">
            <w:pPr>
              <w:spacing w:line="240" w:lineRule="exact"/>
              <w:jc w:val="center"/>
              <w:rPr>
                <w:rFonts w:ascii="微軟正黑體" w:eastAsia="微軟正黑體" w:hAnsi="微軟正黑體"/>
                <w:sz w:val="18"/>
                <w:szCs w:val="18"/>
              </w:rPr>
            </w:pPr>
          </w:p>
        </w:tc>
      </w:tr>
      <w:tr w:rsidR="00070002" w:rsidRPr="001A48DC" w14:paraId="726740E2" w14:textId="77777777" w:rsidTr="00741932">
        <w:trPr>
          <w:jc w:val="center"/>
        </w:trPr>
        <w:tc>
          <w:tcPr>
            <w:tcW w:w="1271" w:type="dxa"/>
            <w:vAlign w:val="center"/>
          </w:tcPr>
          <w:p w14:paraId="5571A435"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sz w:val="18"/>
                <w:szCs w:val="18"/>
              </w:rPr>
              <w:t>1</w:t>
            </w:r>
            <w:r>
              <w:rPr>
                <w:rFonts w:ascii="微軟正黑體" w:eastAsia="微軟正黑體" w:hAnsi="微軟正黑體" w:hint="eastAsia"/>
                <w:sz w:val="18"/>
                <w:szCs w:val="18"/>
              </w:rPr>
              <w:t>3</w:t>
            </w:r>
            <w:r w:rsidRPr="00477F5F">
              <w:rPr>
                <w:rFonts w:ascii="微軟正黑體" w:eastAsia="微軟正黑體" w:hAnsi="微軟正黑體"/>
                <w:sz w:val="18"/>
                <w:szCs w:val="18"/>
              </w:rPr>
              <w:t>:</w:t>
            </w:r>
            <w:r>
              <w:rPr>
                <w:rFonts w:ascii="微軟正黑體" w:eastAsia="微軟正黑體" w:hAnsi="微軟正黑體" w:hint="eastAsia"/>
                <w:sz w:val="18"/>
                <w:szCs w:val="18"/>
              </w:rPr>
              <w:t>57</w:t>
            </w:r>
            <w:r w:rsidRPr="00477F5F">
              <w:rPr>
                <w:rFonts w:ascii="微軟正黑體" w:eastAsia="微軟正黑體" w:hAnsi="微軟正黑體"/>
                <w:sz w:val="18"/>
                <w:szCs w:val="18"/>
              </w:rPr>
              <w:t>-1</w:t>
            </w:r>
            <w:r>
              <w:rPr>
                <w:rFonts w:ascii="微軟正黑體" w:eastAsia="微軟正黑體" w:hAnsi="微軟正黑體" w:hint="eastAsia"/>
                <w:sz w:val="18"/>
                <w:szCs w:val="18"/>
              </w:rPr>
              <w:t>4</w:t>
            </w:r>
            <w:r w:rsidRPr="00477F5F">
              <w:rPr>
                <w:rFonts w:ascii="微軟正黑體" w:eastAsia="微軟正黑體" w:hAnsi="微軟正黑體"/>
                <w:sz w:val="18"/>
                <w:szCs w:val="18"/>
              </w:rPr>
              <w:t>:</w:t>
            </w:r>
            <w:r>
              <w:rPr>
                <w:rFonts w:ascii="微軟正黑體" w:eastAsia="微軟正黑體" w:hAnsi="微軟正黑體" w:hint="eastAsia"/>
                <w:sz w:val="18"/>
                <w:szCs w:val="18"/>
              </w:rPr>
              <w:t>00</w:t>
            </w:r>
          </w:p>
        </w:tc>
        <w:tc>
          <w:tcPr>
            <w:tcW w:w="5812" w:type="dxa"/>
            <w:gridSpan w:val="2"/>
            <w:vAlign w:val="center"/>
          </w:tcPr>
          <w:p w14:paraId="03B56278" w14:textId="77777777" w:rsidR="00070002" w:rsidRPr="00477F5F" w:rsidRDefault="00070002" w:rsidP="00741932">
            <w:pPr>
              <w:spacing w:line="240" w:lineRule="exact"/>
              <w:jc w:val="center"/>
              <w:rPr>
                <w:rFonts w:ascii="微軟正黑體" w:eastAsia="微軟正黑體" w:hAnsi="微軟正黑體"/>
                <w:sz w:val="18"/>
                <w:szCs w:val="18"/>
              </w:rPr>
            </w:pPr>
            <w:r w:rsidRPr="00477F5F">
              <w:rPr>
                <w:rFonts w:ascii="微軟正黑體" w:eastAsia="微軟正黑體" w:hAnsi="微軟正黑體"/>
                <w:sz w:val="18"/>
                <w:szCs w:val="18"/>
              </w:rPr>
              <w:t>Closing</w:t>
            </w:r>
          </w:p>
        </w:tc>
        <w:tc>
          <w:tcPr>
            <w:tcW w:w="4405" w:type="dxa"/>
            <w:vAlign w:val="center"/>
          </w:tcPr>
          <w:p w14:paraId="608F4792" w14:textId="77777777" w:rsidR="00070002" w:rsidRPr="00B660C3" w:rsidRDefault="00070002" w:rsidP="00741932">
            <w:pPr>
              <w:spacing w:line="300" w:lineRule="exact"/>
              <w:jc w:val="center"/>
              <w:rPr>
                <w:rFonts w:ascii="微軟正黑體" w:eastAsia="微軟正黑體" w:hAnsi="微軟正黑體"/>
                <w:sz w:val="18"/>
                <w:szCs w:val="18"/>
              </w:rPr>
            </w:pPr>
            <w:r w:rsidRPr="00B660C3">
              <w:rPr>
                <w:rFonts w:ascii="微軟正黑體" w:eastAsia="微軟正黑體" w:hAnsi="微軟正黑體" w:hint="eastAsia"/>
                <w:sz w:val="18"/>
                <w:szCs w:val="18"/>
              </w:rPr>
              <w:t>台灣心肌梗塞學會理事長</w:t>
            </w:r>
          </w:p>
          <w:p w14:paraId="73B98BCB" w14:textId="77777777" w:rsidR="00070002" w:rsidRPr="00B660C3" w:rsidRDefault="00070002" w:rsidP="00741932">
            <w:pPr>
              <w:spacing w:line="300" w:lineRule="exact"/>
              <w:jc w:val="center"/>
              <w:rPr>
                <w:rFonts w:ascii="微軟正黑體" w:eastAsia="微軟正黑體" w:hAnsi="微軟正黑體"/>
                <w:sz w:val="18"/>
                <w:szCs w:val="18"/>
              </w:rPr>
            </w:pPr>
            <w:proofErr w:type="gramStart"/>
            <w:r w:rsidRPr="00B660C3">
              <w:rPr>
                <w:rFonts w:ascii="微軟正黑體" w:eastAsia="微軟正黑體" w:hAnsi="微軟正黑體" w:hint="eastAsia"/>
                <w:sz w:val="18"/>
                <w:szCs w:val="18"/>
              </w:rPr>
              <w:t>臺</w:t>
            </w:r>
            <w:proofErr w:type="gramEnd"/>
            <w:r w:rsidRPr="00B660C3">
              <w:rPr>
                <w:rFonts w:ascii="微軟正黑體" w:eastAsia="微軟正黑體" w:hAnsi="微軟正黑體" w:hint="eastAsia"/>
                <w:sz w:val="18"/>
                <w:szCs w:val="18"/>
              </w:rPr>
              <w:t>北醫學大學附設醫院醫務部主任</w:t>
            </w:r>
          </w:p>
          <w:p w14:paraId="3034F032" w14:textId="77777777" w:rsidR="00070002" w:rsidRPr="00B660C3" w:rsidRDefault="00070002" w:rsidP="00741932">
            <w:pPr>
              <w:spacing w:line="300" w:lineRule="exact"/>
              <w:jc w:val="center"/>
              <w:rPr>
                <w:rFonts w:ascii="微軟正黑體" w:eastAsia="微軟正黑體" w:hAnsi="微軟正黑體"/>
                <w:sz w:val="18"/>
                <w:szCs w:val="18"/>
              </w:rPr>
            </w:pPr>
            <w:r w:rsidRPr="00B660C3">
              <w:rPr>
                <w:rFonts w:ascii="微軟正黑體" w:eastAsia="微軟正黑體" w:hAnsi="微軟正黑體" w:hint="eastAsia"/>
                <w:sz w:val="18"/>
                <w:szCs w:val="18"/>
              </w:rPr>
              <w:t>黃群耀醫師</w:t>
            </w:r>
          </w:p>
          <w:p w14:paraId="79EF74F8" w14:textId="77777777" w:rsidR="00070002" w:rsidRPr="00F02BA7" w:rsidRDefault="00070002" w:rsidP="00741932">
            <w:pPr>
              <w:spacing w:line="240" w:lineRule="exact"/>
              <w:jc w:val="center"/>
              <w:rPr>
                <w:rFonts w:ascii="微軟正黑體" w:eastAsia="微軟正黑體" w:hAnsi="微軟正黑體"/>
                <w:sz w:val="18"/>
                <w:szCs w:val="18"/>
              </w:rPr>
            </w:pPr>
            <w:r w:rsidRPr="00B660C3">
              <w:rPr>
                <w:rFonts w:ascii="微軟正黑體" w:eastAsia="微軟正黑體" w:hAnsi="微軟正黑體"/>
                <w:sz w:val="18"/>
                <w:szCs w:val="18"/>
              </w:rPr>
              <w:t>Dr. Chun-Yao Huang</w:t>
            </w:r>
          </w:p>
        </w:tc>
      </w:tr>
    </w:tbl>
    <w:p w14:paraId="656ADB2A" w14:textId="169980B4" w:rsidR="00A73B0A" w:rsidRDefault="00A73B0A">
      <w:pPr>
        <w:rPr>
          <w:rFonts w:ascii="微軟正黑體" w:eastAsia="微軟正黑體" w:hAnsi="微軟正黑體" w:cstheme="minorHAnsi"/>
          <w:sz w:val="24"/>
          <w:szCs w:val="24"/>
        </w:rPr>
      </w:pPr>
    </w:p>
    <w:p w14:paraId="19EB44EC" w14:textId="77777777" w:rsidR="00A73B0A" w:rsidRDefault="00A73B0A">
      <w:pPr>
        <w:rPr>
          <w:rFonts w:ascii="微軟正黑體" w:eastAsia="微軟正黑體" w:hAnsi="微軟正黑體" w:cstheme="minorHAnsi"/>
          <w:sz w:val="24"/>
          <w:szCs w:val="24"/>
        </w:rPr>
      </w:pPr>
      <w:r>
        <w:rPr>
          <w:rFonts w:ascii="微軟正黑體" w:eastAsia="微軟正黑體" w:hAnsi="微軟正黑體" w:cstheme="minorHAnsi"/>
          <w:sz w:val="24"/>
          <w:szCs w:val="24"/>
        </w:rPr>
        <w:br w:type="page"/>
      </w:r>
    </w:p>
    <w:p w14:paraId="5D8F601B" w14:textId="77777777" w:rsidR="00070002" w:rsidRDefault="00070002">
      <w:pPr>
        <w:rPr>
          <w:rFonts w:ascii="微軟正黑體" w:eastAsia="微軟正黑體" w:hAnsi="微軟正黑體" w:cstheme="minorHAnsi"/>
          <w:sz w:val="24"/>
          <w:szCs w:val="24"/>
        </w:rPr>
      </w:pPr>
    </w:p>
    <w:p w14:paraId="788F7B8C" w14:textId="77777777" w:rsidR="00070002" w:rsidRPr="00115D2F" w:rsidRDefault="00070002" w:rsidP="00070002">
      <w:pPr>
        <w:spacing w:line="360" w:lineRule="exact"/>
        <w:jc w:val="center"/>
        <w:rPr>
          <w:rFonts w:ascii="微軟正黑體" w:eastAsia="微軟正黑體" w:hAnsi="微軟正黑體"/>
          <w:sz w:val="36"/>
          <w:szCs w:val="36"/>
        </w:rPr>
      </w:pPr>
      <w:r w:rsidRPr="00851DC2">
        <w:rPr>
          <w:rFonts w:ascii="微軟正黑體" w:eastAsia="微軟正黑體" w:hAnsi="微軟正黑體" w:hint="eastAsia"/>
          <w:sz w:val="36"/>
          <w:szCs w:val="36"/>
        </w:rPr>
        <w:t>AMI 健保資料庫研討會</w:t>
      </w:r>
    </w:p>
    <w:p w14:paraId="338390D0" w14:textId="77777777" w:rsidR="00070002" w:rsidRPr="00115D2F" w:rsidRDefault="00070002" w:rsidP="00070002">
      <w:pPr>
        <w:spacing w:line="360" w:lineRule="exact"/>
        <w:jc w:val="center"/>
        <w:rPr>
          <w:rFonts w:ascii="微軟正黑體" w:eastAsia="微軟正黑體" w:hAnsi="微軟正黑體"/>
          <w:szCs w:val="20"/>
        </w:rPr>
      </w:pPr>
      <w:r w:rsidRPr="00115D2F">
        <w:rPr>
          <w:rFonts w:ascii="微軟正黑體" w:eastAsia="微軟正黑體" w:hAnsi="微軟正黑體" w:hint="eastAsia"/>
          <w:szCs w:val="20"/>
        </w:rPr>
        <w:t>日期:202</w:t>
      </w:r>
      <w:r>
        <w:rPr>
          <w:rFonts w:ascii="微軟正黑體" w:eastAsia="微軟正黑體" w:hAnsi="微軟正黑體" w:hint="eastAsia"/>
          <w:szCs w:val="20"/>
        </w:rPr>
        <w:t>4</w:t>
      </w:r>
      <w:r w:rsidRPr="00115D2F">
        <w:rPr>
          <w:rFonts w:ascii="微軟正黑體" w:eastAsia="微軟正黑體" w:hAnsi="微軟正黑體" w:hint="eastAsia"/>
          <w:szCs w:val="20"/>
        </w:rPr>
        <w:t>年9月</w:t>
      </w:r>
      <w:r>
        <w:rPr>
          <w:rFonts w:ascii="微軟正黑體" w:eastAsia="微軟正黑體" w:hAnsi="微軟正黑體" w:hint="eastAsia"/>
          <w:szCs w:val="20"/>
        </w:rPr>
        <w:t>29</w:t>
      </w:r>
      <w:r w:rsidRPr="00115D2F">
        <w:rPr>
          <w:rFonts w:ascii="微軟正黑體" w:eastAsia="微軟正黑體" w:hAnsi="微軟正黑體" w:hint="eastAsia"/>
          <w:szCs w:val="20"/>
        </w:rPr>
        <w:t>日星期日</w:t>
      </w:r>
    </w:p>
    <w:p w14:paraId="59574537" w14:textId="77777777" w:rsidR="00070002" w:rsidRPr="00115D2F" w:rsidRDefault="00070002" w:rsidP="00070002">
      <w:pPr>
        <w:spacing w:line="360" w:lineRule="exact"/>
        <w:jc w:val="center"/>
        <w:rPr>
          <w:rFonts w:ascii="微軟正黑體" w:eastAsia="微軟正黑體" w:hAnsi="微軟正黑體"/>
          <w:szCs w:val="20"/>
        </w:rPr>
      </w:pPr>
      <w:r w:rsidRPr="00115D2F">
        <w:rPr>
          <w:rFonts w:ascii="微軟正黑體" w:eastAsia="微軟正黑體" w:hAnsi="微軟正黑體" w:hint="eastAsia"/>
          <w:szCs w:val="20"/>
        </w:rPr>
        <w:t>時間:</w:t>
      </w:r>
      <w:r w:rsidRPr="00115D2F">
        <w:rPr>
          <w:rFonts w:ascii="微軟正黑體" w:eastAsia="微軟正黑體" w:hAnsi="微軟正黑體"/>
        </w:rPr>
        <w:t xml:space="preserve"> </w:t>
      </w:r>
      <w:r w:rsidRPr="001E3B0F">
        <w:rPr>
          <w:rFonts w:ascii="微軟正黑體" w:eastAsia="微軟正黑體" w:hAnsi="微軟正黑體"/>
          <w:szCs w:val="20"/>
        </w:rPr>
        <w:t>1</w:t>
      </w:r>
      <w:r>
        <w:rPr>
          <w:rFonts w:ascii="微軟正黑體" w:eastAsia="微軟正黑體" w:hAnsi="微軟正黑體" w:hint="eastAsia"/>
          <w:szCs w:val="20"/>
        </w:rPr>
        <w:t>4</w:t>
      </w:r>
      <w:r w:rsidRPr="001E3B0F">
        <w:rPr>
          <w:rFonts w:ascii="微軟正黑體" w:eastAsia="微軟正黑體" w:hAnsi="微軟正黑體"/>
          <w:szCs w:val="20"/>
        </w:rPr>
        <w:t>:00-1</w:t>
      </w:r>
      <w:r>
        <w:rPr>
          <w:rFonts w:ascii="微軟正黑體" w:eastAsia="微軟正黑體" w:hAnsi="微軟正黑體" w:hint="eastAsia"/>
          <w:szCs w:val="20"/>
        </w:rPr>
        <w:t>5</w:t>
      </w:r>
      <w:r w:rsidRPr="001E3B0F">
        <w:rPr>
          <w:rFonts w:ascii="微軟正黑體" w:eastAsia="微軟正黑體" w:hAnsi="微軟正黑體"/>
          <w:szCs w:val="20"/>
        </w:rPr>
        <w:t>:00</w:t>
      </w:r>
    </w:p>
    <w:p w14:paraId="04073E07" w14:textId="77777777" w:rsidR="00070002" w:rsidRPr="00115D2F" w:rsidRDefault="00070002" w:rsidP="00070002">
      <w:pPr>
        <w:spacing w:line="360" w:lineRule="exact"/>
        <w:jc w:val="center"/>
        <w:rPr>
          <w:rFonts w:ascii="微軟正黑體" w:eastAsia="微軟正黑體" w:hAnsi="微軟正黑體"/>
          <w:szCs w:val="20"/>
        </w:rPr>
      </w:pPr>
      <w:r w:rsidRPr="00115D2F">
        <w:rPr>
          <w:rFonts w:ascii="微軟正黑體" w:eastAsia="微軟正黑體" w:hAnsi="微軟正黑體" w:hint="eastAsia"/>
          <w:szCs w:val="20"/>
        </w:rPr>
        <w:t>地點:</w:t>
      </w:r>
      <w:r w:rsidRPr="00A34860">
        <w:rPr>
          <w:rFonts w:hint="eastAsia"/>
        </w:rPr>
        <w:t xml:space="preserve"> </w:t>
      </w:r>
      <w:r w:rsidRPr="00A34860">
        <w:rPr>
          <w:rFonts w:ascii="微軟正黑體" w:eastAsia="微軟正黑體" w:hAnsi="微軟正黑體" w:hint="eastAsia"/>
          <w:szCs w:val="20"/>
        </w:rPr>
        <w:t>中國醫藥大學水</w:t>
      </w:r>
      <w:proofErr w:type="gramStart"/>
      <w:r w:rsidRPr="00A34860">
        <w:rPr>
          <w:rFonts w:ascii="微軟正黑體" w:eastAsia="微軟正黑體" w:hAnsi="微軟正黑體" w:hint="eastAsia"/>
          <w:szCs w:val="20"/>
        </w:rPr>
        <w:t>湳</w:t>
      </w:r>
      <w:proofErr w:type="gramEnd"/>
      <w:r w:rsidRPr="00A34860">
        <w:rPr>
          <w:rFonts w:ascii="微軟正黑體" w:eastAsia="微軟正黑體" w:hAnsi="微軟正黑體" w:hint="eastAsia"/>
          <w:szCs w:val="20"/>
        </w:rPr>
        <w:t>校區卓越大樓B2</w:t>
      </w:r>
      <w:r>
        <w:rPr>
          <w:rFonts w:ascii="微軟正黑體" w:eastAsia="微軟正黑體" w:hAnsi="微軟正黑體" w:hint="eastAsia"/>
          <w:szCs w:val="20"/>
        </w:rPr>
        <w:t xml:space="preserve"> </w:t>
      </w:r>
      <w:r w:rsidRPr="00D310F0">
        <w:rPr>
          <w:rFonts w:ascii="微軟正黑體" w:eastAsia="微軟正黑體" w:hAnsi="微軟正黑體" w:hint="eastAsia"/>
          <w:szCs w:val="20"/>
        </w:rPr>
        <w:t>卓越B201</w:t>
      </w:r>
    </w:p>
    <w:tbl>
      <w:tblPr>
        <w:tblStyle w:val="a6"/>
        <w:tblW w:w="11488" w:type="dxa"/>
        <w:jc w:val="center"/>
        <w:tblLook w:val="04A0" w:firstRow="1" w:lastRow="0" w:firstColumn="1" w:lastColumn="0" w:noHBand="0" w:noVBand="1"/>
      </w:tblPr>
      <w:tblGrid>
        <w:gridCol w:w="1271"/>
        <w:gridCol w:w="2268"/>
        <w:gridCol w:w="4253"/>
        <w:gridCol w:w="3696"/>
      </w:tblGrid>
      <w:tr w:rsidR="00070002" w:rsidRPr="00D313D0" w14:paraId="73BEEDF0" w14:textId="77777777" w:rsidTr="00741932">
        <w:trPr>
          <w:jc w:val="center"/>
        </w:trPr>
        <w:tc>
          <w:tcPr>
            <w:tcW w:w="1271" w:type="dxa"/>
            <w:vAlign w:val="center"/>
          </w:tcPr>
          <w:p w14:paraId="24E34D5D"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時間</w:t>
            </w:r>
          </w:p>
        </w:tc>
        <w:tc>
          <w:tcPr>
            <w:tcW w:w="2268" w:type="dxa"/>
            <w:vAlign w:val="center"/>
          </w:tcPr>
          <w:p w14:paraId="3F1BB2D1"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主題</w:t>
            </w:r>
          </w:p>
        </w:tc>
        <w:tc>
          <w:tcPr>
            <w:tcW w:w="4253" w:type="dxa"/>
            <w:vAlign w:val="center"/>
          </w:tcPr>
          <w:p w14:paraId="24A7C116"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演講人</w:t>
            </w:r>
          </w:p>
        </w:tc>
        <w:tc>
          <w:tcPr>
            <w:tcW w:w="3696" w:type="dxa"/>
            <w:vAlign w:val="center"/>
          </w:tcPr>
          <w:p w14:paraId="52A73591"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主持人</w:t>
            </w:r>
          </w:p>
        </w:tc>
      </w:tr>
      <w:tr w:rsidR="00070002" w:rsidRPr="00D313D0" w14:paraId="3F127989" w14:textId="77777777" w:rsidTr="00741932">
        <w:trPr>
          <w:jc w:val="center"/>
        </w:trPr>
        <w:tc>
          <w:tcPr>
            <w:tcW w:w="1271" w:type="dxa"/>
            <w:vAlign w:val="center"/>
          </w:tcPr>
          <w:p w14:paraId="7EBB1076"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0</w:t>
            </w:r>
            <w:r w:rsidRPr="00D313D0">
              <w:rPr>
                <w:rFonts w:ascii="微軟正黑體" w:eastAsia="微軟正黑體" w:hAnsi="微軟正黑體"/>
                <w:sz w:val="18"/>
                <w:szCs w:val="18"/>
              </w:rPr>
              <w:t>0-1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02</w:t>
            </w:r>
          </w:p>
        </w:tc>
        <w:tc>
          <w:tcPr>
            <w:tcW w:w="6521" w:type="dxa"/>
            <w:gridSpan w:val="2"/>
            <w:vAlign w:val="center"/>
          </w:tcPr>
          <w:p w14:paraId="69737DDE"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Opening</w:t>
            </w:r>
          </w:p>
        </w:tc>
        <w:tc>
          <w:tcPr>
            <w:tcW w:w="3696" w:type="dxa"/>
            <w:vAlign w:val="center"/>
          </w:tcPr>
          <w:p w14:paraId="0EB0A95C"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台灣心肌梗塞學會教育委員</w:t>
            </w:r>
          </w:p>
          <w:p w14:paraId="2A5DDDA1"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敏盛醫院內科部主任</w:t>
            </w:r>
          </w:p>
          <w:p w14:paraId="6E0C2D98"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羅景齡醫師</w:t>
            </w:r>
          </w:p>
          <w:p w14:paraId="643E24B1" w14:textId="77777777" w:rsidR="00070002" w:rsidRPr="00D313D0" w:rsidRDefault="00070002" w:rsidP="00741932">
            <w:pPr>
              <w:spacing w:line="240" w:lineRule="exact"/>
              <w:jc w:val="center"/>
              <w:rPr>
                <w:rFonts w:ascii="微軟正黑體" w:eastAsia="微軟正黑體" w:hAnsi="微軟正黑體"/>
                <w:sz w:val="18"/>
                <w:szCs w:val="18"/>
              </w:rPr>
            </w:pPr>
            <w:proofErr w:type="gramStart"/>
            <w:r w:rsidRPr="00D313D0">
              <w:rPr>
                <w:rFonts w:ascii="微軟正黑體" w:eastAsia="微軟正黑體" w:hAnsi="微軟正黑體"/>
                <w:sz w:val="18"/>
                <w:szCs w:val="18"/>
              </w:rPr>
              <w:t>Dr. Jing-Ling Luo</w:t>
            </w:r>
            <w:proofErr w:type="gramEnd"/>
          </w:p>
        </w:tc>
      </w:tr>
      <w:tr w:rsidR="00070002" w:rsidRPr="00D313D0" w14:paraId="7744220B" w14:textId="77777777" w:rsidTr="00741932">
        <w:trPr>
          <w:trHeight w:val="730"/>
          <w:jc w:val="center"/>
        </w:trPr>
        <w:tc>
          <w:tcPr>
            <w:tcW w:w="1271" w:type="dxa"/>
            <w:vAlign w:val="center"/>
          </w:tcPr>
          <w:p w14:paraId="42CD5170"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02</w:t>
            </w: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14</w:t>
            </w:r>
          </w:p>
        </w:tc>
        <w:tc>
          <w:tcPr>
            <w:tcW w:w="2268" w:type="dxa"/>
            <w:vAlign w:val="center"/>
          </w:tcPr>
          <w:p w14:paraId="59BA1944"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Observational studies in AMI</w:t>
            </w:r>
          </w:p>
        </w:tc>
        <w:tc>
          <w:tcPr>
            <w:tcW w:w="4253" w:type="dxa"/>
            <w:vAlign w:val="center"/>
          </w:tcPr>
          <w:p w14:paraId="53682EE7" w14:textId="77777777" w:rsidR="00070002" w:rsidRPr="00D313D0" w:rsidRDefault="00070002" w:rsidP="00741932">
            <w:pPr>
              <w:spacing w:line="240" w:lineRule="exact"/>
              <w:jc w:val="center"/>
              <w:rPr>
                <w:rFonts w:ascii="微軟正黑體" w:eastAsia="微軟正黑體" w:hAnsi="微軟正黑體"/>
                <w:sz w:val="18"/>
                <w:szCs w:val="18"/>
              </w:rPr>
            </w:pPr>
            <w:proofErr w:type="gramStart"/>
            <w:r w:rsidRPr="00D313D0">
              <w:rPr>
                <w:rFonts w:ascii="微軟正黑體" w:eastAsia="微軟正黑體" w:hAnsi="微軟正黑體" w:hint="eastAsia"/>
                <w:sz w:val="18"/>
                <w:szCs w:val="18"/>
              </w:rPr>
              <w:t>臺</w:t>
            </w:r>
            <w:proofErr w:type="gramEnd"/>
            <w:r w:rsidRPr="00D313D0">
              <w:rPr>
                <w:rFonts w:ascii="微軟正黑體" w:eastAsia="微軟正黑體" w:hAnsi="微軟正黑體" w:hint="eastAsia"/>
                <w:sz w:val="18"/>
                <w:szCs w:val="18"/>
              </w:rPr>
              <w:t>北醫學大學數據處健康資料</w:t>
            </w:r>
            <w:proofErr w:type="gramStart"/>
            <w:r w:rsidRPr="00D313D0">
              <w:rPr>
                <w:rFonts w:ascii="微軟正黑體" w:eastAsia="微軟正黑體" w:hAnsi="微軟正黑體" w:hint="eastAsia"/>
                <w:sz w:val="18"/>
                <w:szCs w:val="18"/>
              </w:rPr>
              <w:t>加值暨統計</w:t>
            </w:r>
            <w:proofErr w:type="gramEnd"/>
            <w:r w:rsidRPr="00D313D0">
              <w:rPr>
                <w:rFonts w:ascii="微軟正黑體" w:eastAsia="微軟正黑體" w:hAnsi="微軟正黑體" w:hint="eastAsia"/>
                <w:sz w:val="18"/>
                <w:szCs w:val="18"/>
              </w:rPr>
              <w:t>中心主任</w:t>
            </w:r>
          </w:p>
          <w:p w14:paraId="5EDC2EA8" w14:textId="77777777" w:rsidR="00070002" w:rsidRPr="00D313D0" w:rsidRDefault="00070002" w:rsidP="00741932">
            <w:pPr>
              <w:spacing w:line="240" w:lineRule="exact"/>
              <w:jc w:val="center"/>
              <w:rPr>
                <w:rFonts w:ascii="微軟正黑體" w:eastAsia="微軟正黑體" w:hAnsi="微軟正黑體"/>
                <w:sz w:val="18"/>
                <w:szCs w:val="18"/>
              </w:rPr>
            </w:pPr>
            <w:proofErr w:type="gramStart"/>
            <w:r w:rsidRPr="00D313D0">
              <w:rPr>
                <w:rFonts w:ascii="微軟正黑體" w:eastAsia="微軟正黑體" w:hAnsi="微軟正黑體" w:hint="eastAsia"/>
                <w:sz w:val="18"/>
                <w:szCs w:val="18"/>
              </w:rPr>
              <w:t>邵于</w:t>
            </w:r>
            <w:proofErr w:type="gramEnd"/>
            <w:r w:rsidRPr="00D313D0">
              <w:rPr>
                <w:rFonts w:ascii="微軟正黑體" w:eastAsia="微軟正黑體" w:hAnsi="微軟正黑體" w:hint="eastAsia"/>
                <w:sz w:val="18"/>
                <w:szCs w:val="18"/>
              </w:rPr>
              <w:t>宣教授</w:t>
            </w:r>
          </w:p>
          <w:p w14:paraId="3FF6BB99"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Prof.</w:t>
            </w:r>
            <w:r w:rsidRPr="00D313D0">
              <w:rPr>
                <w:rFonts w:ascii="微軟正黑體" w:eastAsia="微軟正黑體" w:hAnsi="微軟正黑體" w:hint="eastAsia"/>
                <w:sz w:val="18"/>
                <w:szCs w:val="18"/>
              </w:rPr>
              <w:t xml:space="preserve"> </w:t>
            </w:r>
            <w:r w:rsidRPr="00D313D0">
              <w:rPr>
                <w:rFonts w:ascii="微軟正黑體" w:eastAsia="微軟正黑體" w:hAnsi="微軟正黑體"/>
                <w:sz w:val="18"/>
                <w:szCs w:val="18"/>
              </w:rPr>
              <w:t>Yu-Hsuan Shao</w:t>
            </w:r>
          </w:p>
        </w:tc>
        <w:tc>
          <w:tcPr>
            <w:tcW w:w="3696" w:type="dxa"/>
            <w:vAlign w:val="center"/>
          </w:tcPr>
          <w:p w14:paraId="7787AAE1"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台灣心肌梗塞學會監事暨衛教副主委</w:t>
            </w:r>
          </w:p>
          <w:p w14:paraId="2AB372D3"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新光醫院心臟內科</w:t>
            </w:r>
            <w:proofErr w:type="gramStart"/>
            <w:r w:rsidRPr="00D313D0">
              <w:rPr>
                <w:rFonts w:ascii="微軟正黑體" w:eastAsia="微軟正黑體" w:hAnsi="微軟正黑體" w:hint="eastAsia"/>
                <w:sz w:val="18"/>
                <w:szCs w:val="18"/>
              </w:rPr>
              <w:t>科</w:t>
            </w:r>
            <w:proofErr w:type="gramEnd"/>
            <w:r w:rsidRPr="00D313D0">
              <w:rPr>
                <w:rFonts w:ascii="微軟正黑體" w:eastAsia="微軟正黑體" w:hAnsi="微軟正黑體" w:hint="eastAsia"/>
                <w:sz w:val="18"/>
                <w:szCs w:val="18"/>
              </w:rPr>
              <w:t>主任</w:t>
            </w:r>
          </w:p>
          <w:p w14:paraId="4148D082"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蔡適吉醫師</w:t>
            </w:r>
          </w:p>
          <w:p w14:paraId="2173EC7C"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w:t>
            </w:r>
            <w:r w:rsidRPr="00D313D0">
              <w:rPr>
                <w:rFonts w:hint="eastAsia"/>
              </w:rPr>
              <w:t xml:space="preserve"> </w:t>
            </w:r>
            <w:r w:rsidRPr="00D313D0">
              <w:rPr>
                <w:rFonts w:ascii="微軟正黑體" w:eastAsia="微軟正黑體" w:hAnsi="微軟正黑體" w:hint="eastAsia"/>
                <w:sz w:val="18"/>
                <w:szCs w:val="18"/>
              </w:rPr>
              <w:t>Su-Kiat C</w:t>
            </w:r>
            <w:r w:rsidRPr="00D313D0">
              <w:rPr>
                <w:rFonts w:ascii="微軟正黑體" w:eastAsia="微軟正黑體" w:hAnsi="微軟正黑體"/>
                <w:sz w:val="18"/>
                <w:szCs w:val="18"/>
              </w:rPr>
              <w:t>hua</w:t>
            </w:r>
          </w:p>
        </w:tc>
      </w:tr>
      <w:tr w:rsidR="00070002" w:rsidRPr="00D313D0" w14:paraId="266B5438" w14:textId="77777777" w:rsidTr="00741932">
        <w:trPr>
          <w:trHeight w:val="730"/>
          <w:jc w:val="center"/>
        </w:trPr>
        <w:tc>
          <w:tcPr>
            <w:tcW w:w="1271" w:type="dxa"/>
            <w:vAlign w:val="center"/>
          </w:tcPr>
          <w:p w14:paraId="0BDAE767"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14</w:t>
            </w: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26</w:t>
            </w:r>
          </w:p>
        </w:tc>
        <w:tc>
          <w:tcPr>
            <w:tcW w:w="2268" w:type="dxa"/>
            <w:vAlign w:val="center"/>
          </w:tcPr>
          <w:p w14:paraId="67EC0101"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健保資料庫於臨床研究的現況</w:t>
            </w:r>
          </w:p>
        </w:tc>
        <w:tc>
          <w:tcPr>
            <w:tcW w:w="4253" w:type="dxa"/>
            <w:vAlign w:val="center"/>
          </w:tcPr>
          <w:p w14:paraId="63EF721B"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中國醫藥大學附設醫院胸腔</w:t>
            </w:r>
            <w:proofErr w:type="gramStart"/>
            <w:r w:rsidRPr="00D313D0">
              <w:rPr>
                <w:rFonts w:ascii="微軟正黑體" w:eastAsia="微軟正黑體" w:hAnsi="微軟正黑體" w:hint="eastAsia"/>
                <w:sz w:val="18"/>
                <w:szCs w:val="18"/>
              </w:rPr>
              <w:t>暨重症系</w:t>
            </w:r>
            <w:proofErr w:type="gramEnd"/>
            <w:r w:rsidRPr="00D313D0">
              <w:rPr>
                <w:rFonts w:ascii="微軟正黑體" w:eastAsia="微軟正黑體" w:hAnsi="微軟正黑體" w:hint="eastAsia"/>
                <w:sz w:val="18"/>
                <w:szCs w:val="18"/>
              </w:rPr>
              <w:t>主治醫師</w:t>
            </w:r>
          </w:p>
          <w:p w14:paraId="73F9617A"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沈德群醫師</w:t>
            </w:r>
          </w:p>
          <w:p w14:paraId="411D8632"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w:t>
            </w:r>
            <w:r w:rsidRPr="00D313D0">
              <w:rPr>
                <w:rFonts w:ascii="微軟正黑體" w:eastAsia="微軟正黑體" w:hAnsi="微軟正黑體" w:hint="eastAsia"/>
                <w:sz w:val="18"/>
                <w:szCs w:val="18"/>
              </w:rPr>
              <w:t xml:space="preserve"> </w:t>
            </w:r>
            <w:proofErr w:type="spellStart"/>
            <w:r w:rsidRPr="00D313D0">
              <w:rPr>
                <w:rFonts w:ascii="微軟正黑體" w:eastAsia="微軟正黑體" w:hAnsi="微軟正黑體"/>
                <w:sz w:val="18"/>
                <w:szCs w:val="18"/>
              </w:rPr>
              <w:t>Te</w:t>
            </w:r>
            <w:proofErr w:type="spellEnd"/>
            <w:r w:rsidRPr="00D313D0">
              <w:rPr>
                <w:rFonts w:ascii="微軟正黑體" w:eastAsia="微軟正黑體" w:hAnsi="微軟正黑體"/>
                <w:sz w:val="18"/>
                <w:szCs w:val="18"/>
              </w:rPr>
              <w:t>-Chun Shen</w:t>
            </w:r>
          </w:p>
        </w:tc>
        <w:tc>
          <w:tcPr>
            <w:tcW w:w="3696" w:type="dxa"/>
            <w:vAlign w:val="center"/>
          </w:tcPr>
          <w:p w14:paraId="24B21631"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台灣心肌梗塞學會教育委員暨國際委員</w:t>
            </w:r>
          </w:p>
          <w:p w14:paraId="5F0A0A19"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新北市立土城醫院心臟內科</w:t>
            </w:r>
            <w:proofErr w:type="gramStart"/>
            <w:r w:rsidRPr="00D313D0">
              <w:rPr>
                <w:rFonts w:ascii="微軟正黑體" w:eastAsia="微軟正黑體" w:hAnsi="微軟正黑體" w:hint="eastAsia"/>
                <w:sz w:val="18"/>
                <w:szCs w:val="18"/>
              </w:rPr>
              <w:t>科</w:t>
            </w:r>
            <w:proofErr w:type="gramEnd"/>
            <w:r w:rsidRPr="00D313D0">
              <w:rPr>
                <w:rFonts w:ascii="微軟正黑體" w:eastAsia="微軟正黑體" w:hAnsi="微軟正黑體" w:hint="eastAsia"/>
                <w:sz w:val="18"/>
                <w:szCs w:val="18"/>
              </w:rPr>
              <w:t>主任</w:t>
            </w:r>
          </w:p>
          <w:p w14:paraId="1F32590B"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李信賦醫師</w:t>
            </w:r>
          </w:p>
          <w:p w14:paraId="698ECD6A"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 Hsin-Fu Lee</w:t>
            </w:r>
          </w:p>
        </w:tc>
      </w:tr>
      <w:tr w:rsidR="00070002" w:rsidRPr="00D313D0" w14:paraId="19B7BA5E" w14:textId="77777777" w:rsidTr="00741932">
        <w:trPr>
          <w:trHeight w:val="730"/>
          <w:jc w:val="center"/>
        </w:trPr>
        <w:tc>
          <w:tcPr>
            <w:tcW w:w="1271" w:type="dxa"/>
            <w:vAlign w:val="center"/>
          </w:tcPr>
          <w:p w14:paraId="7E8AB3B8"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26</w:t>
            </w: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38</w:t>
            </w:r>
          </w:p>
        </w:tc>
        <w:tc>
          <w:tcPr>
            <w:tcW w:w="2268" w:type="dxa"/>
            <w:vAlign w:val="center"/>
          </w:tcPr>
          <w:p w14:paraId="2A1D8FB5"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One idea with different methods</w:t>
            </w:r>
          </w:p>
        </w:tc>
        <w:tc>
          <w:tcPr>
            <w:tcW w:w="4253" w:type="dxa"/>
            <w:vAlign w:val="center"/>
          </w:tcPr>
          <w:p w14:paraId="4B1EE1F4"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苗栗大千醫院心臟科主治醫師</w:t>
            </w:r>
          </w:p>
          <w:p w14:paraId="7ACF2740"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羅健賢醫師</w:t>
            </w:r>
          </w:p>
          <w:p w14:paraId="7821CBBE"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w:t>
            </w:r>
            <w:r w:rsidRPr="00D313D0">
              <w:rPr>
                <w:rFonts w:ascii="微軟正黑體" w:eastAsia="微軟正黑體" w:hAnsi="微軟正黑體" w:hint="eastAsia"/>
                <w:sz w:val="18"/>
                <w:szCs w:val="18"/>
              </w:rPr>
              <w:t xml:space="preserve"> </w:t>
            </w:r>
            <w:r w:rsidRPr="00D313D0">
              <w:rPr>
                <w:rFonts w:ascii="微軟正黑體" w:eastAsia="微軟正黑體" w:hAnsi="微軟正黑體"/>
                <w:sz w:val="18"/>
                <w:szCs w:val="18"/>
              </w:rPr>
              <w:t>Chien-Hsien Lo</w:t>
            </w:r>
          </w:p>
        </w:tc>
        <w:tc>
          <w:tcPr>
            <w:tcW w:w="3696" w:type="dxa"/>
            <w:vAlign w:val="center"/>
          </w:tcPr>
          <w:p w14:paraId="43921DDA"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台灣心肌梗塞學會影像委員</w:t>
            </w:r>
          </w:p>
          <w:p w14:paraId="57900857"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中國醫藥大學附設醫院心臟影像科主任</w:t>
            </w:r>
          </w:p>
          <w:p w14:paraId="4B9CCAC5"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梁馨月醫師</w:t>
            </w:r>
          </w:p>
          <w:p w14:paraId="591BC740"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 Hsin-Yueh Liang</w:t>
            </w:r>
          </w:p>
        </w:tc>
      </w:tr>
      <w:tr w:rsidR="00070002" w:rsidRPr="00D313D0" w14:paraId="4E141104" w14:textId="77777777" w:rsidTr="00741932">
        <w:trPr>
          <w:trHeight w:val="730"/>
          <w:jc w:val="center"/>
        </w:trPr>
        <w:tc>
          <w:tcPr>
            <w:tcW w:w="1271" w:type="dxa"/>
            <w:vAlign w:val="center"/>
          </w:tcPr>
          <w:p w14:paraId="38757301"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38</w:t>
            </w: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58</w:t>
            </w:r>
          </w:p>
        </w:tc>
        <w:tc>
          <w:tcPr>
            <w:tcW w:w="2268" w:type="dxa"/>
            <w:vAlign w:val="center"/>
          </w:tcPr>
          <w:p w14:paraId="0CC9B273"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Discussion</w:t>
            </w:r>
          </w:p>
        </w:tc>
        <w:tc>
          <w:tcPr>
            <w:tcW w:w="4253" w:type="dxa"/>
            <w:vAlign w:val="center"/>
          </w:tcPr>
          <w:p w14:paraId="30CFAB63"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台灣心肌梗塞學會學術委員</w:t>
            </w:r>
          </w:p>
          <w:p w14:paraId="29EEC4FD"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臺大醫院內科部主治醫師</w:t>
            </w:r>
          </w:p>
          <w:p w14:paraId="4807F773"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孟士瑋醫師</w:t>
            </w:r>
          </w:p>
          <w:p w14:paraId="74ACD2F0"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w:t>
            </w:r>
            <w:r w:rsidRPr="00D313D0">
              <w:rPr>
                <w:rFonts w:ascii="微軟正黑體" w:eastAsia="微軟正黑體" w:hAnsi="微軟正黑體" w:hint="eastAsia"/>
                <w:sz w:val="18"/>
                <w:szCs w:val="18"/>
              </w:rPr>
              <w:t xml:space="preserve"> </w:t>
            </w:r>
            <w:r w:rsidRPr="00D313D0">
              <w:rPr>
                <w:rFonts w:ascii="微軟正黑體" w:eastAsia="微軟正黑體" w:hAnsi="微軟正黑體"/>
                <w:sz w:val="18"/>
                <w:szCs w:val="18"/>
              </w:rPr>
              <w:t>Shih-Wei Meng</w:t>
            </w:r>
          </w:p>
          <w:p w14:paraId="25252B10" w14:textId="77777777" w:rsidR="00070002" w:rsidRPr="00D313D0" w:rsidRDefault="00070002" w:rsidP="00741932">
            <w:pPr>
              <w:spacing w:line="240" w:lineRule="exact"/>
              <w:jc w:val="center"/>
              <w:rPr>
                <w:rFonts w:ascii="微軟正黑體" w:eastAsia="微軟正黑體" w:hAnsi="微軟正黑體"/>
                <w:sz w:val="18"/>
                <w:szCs w:val="18"/>
              </w:rPr>
            </w:pPr>
            <w:proofErr w:type="gramStart"/>
            <w:r w:rsidRPr="00D313D0">
              <w:rPr>
                <w:rFonts w:ascii="微軟正黑體" w:eastAsia="微軟正黑體" w:hAnsi="微軟正黑體" w:hint="eastAsia"/>
                <w:sz w:val="18"/>
                <w:szCs w:val="18"/>
              </w:rPr>
              <w:t>臺</w:t>
            </w:r>
            <w:proofErr w:type="gramEnd"/>
            <w:r w:rsidRPr="00D313D0">
              <w:rPr>
                <w:rFonts w:ascii="微軟正黑體" w:eastAsia="微軟正黑體" w:hAnsi="微軟正黑體" w:hint="eastAsia"/>
                <w:sz w:val="18"/>
                <w:szCs w:val="18"/>
              </w:rPr>
              <w:t>北榮民總醫院心臟內科主治醫師</w:t>
            </w:r>
          </w:p>
          <w:p w14:paraId="1DF1D19E"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吳道正醫師</w:t>
            </w:r>
          </w:p>
          <w:p w14:paraId="610354D7"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 Tao-Cheng Wu</w:t>
            </w:r>
          </w:p>
          <w:p w14:paraId="57DAB005"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台灣心肌梗塞學會教育委員暨衛教委員</w:t>
            </w:r>
          </w:p>
          <w:p w14:paraId="7B9F8994"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臺北市立萬芳醫院心臟內科主治醫師</w:t>
            </w:r>
          </w:p>
          <w:p w14:paraId="326DE3D5"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陳右</w:t>
            </w:r>
            <w:proofErr w:type="gramStart"/>
            <w:r w:rsidRPr="00D313D0">
              <w:rPr>
                <w:rFonts w:ascii="微軟正黑體" w:eastAsia="微軟正黑體" w:hAnsi="微軟正黑體" w:hint="eastAsia"/>
                <w:sz w:val="18"/>
                <w:szCs w:val="18"/>
              </w:rPr>
              <w:t>荏</w:t>
            </w:r>
            <w:proofErr w:type="gramEnd"/>
            <w:r w:rsidRPr="00D313D0">
              <w:rPr>
                <w:rFonts w:ascii="微軟正黑體" w:eastAsia="微軟正黑體" w:hAnsi="微軟正黑體" w:hint="eastAsia"/>
                <w:sz w:val="18"/>
                <w:szCs w:val="18"/>
              </w:rPr>
              <w:t>醫師</w:t>
            </w:r>
          </w:p>
          <w:p w14:paraId="3CCA3FF7"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w:t>
            </w:r>
            <w:r w:rsidRPr="00D313D0">
              <w:rPr>
                <w:rFonts w:ascii="微軟正黑體" w:eastAsia="微軟正黑體" w:hAnsi="微軟正黑體" w:hint="eastAsia"/>
                <w:sz w:val="18"/>
                <w:szCs w:val="18"/>
              </w:rPr>
              <w:t xml:space="preserve"> </w:t>
            </w:r>
            <w:r w:rsidRPr="00D313D0">
              <w:rPr>
                <w:rFonts w:ascii="微軟正黑體" w:eastAsia="微軟正黑體" w:hAnsi="微軟正黑體"/>
                <w:sz w:val="18"/>
                <w:szCs w:val="18"/>
              </w:rPr>
              <w:t>Yu-Jen Chen</w:t>
            </w:r>
          </w:p>
        </w:tc>
        <w:tc>
          <w:tcPr>
            <w:tcW w:w="3696" w:type="dxa"/>
            <w:vAlign w:val="center"/>
          </w:tcPr>
          <w:p w14:paraId="3604BB8D"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台南市立安南醫院心臟內科主任</w:t>
            </w:r>
          </w:p>
          <w:p w14:paraId="6E9BDB60"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林志展醫師</w:t>
            </w:r>
          </w:p>
          <w:p w14:paraId="6C3BD2D4"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 Chih-Chan Lin</w:t>
            </w:r>
          </w:p>
        </w:tc>
      </w:tr>
      <w:tr w:rsidR="00070002" w:rsidRPr="001A48DC" w14:paraId="74A32DD3" w14:textId="77777777" w:rsidTr="00741932">
        <w:trPr>
          <w:jc w:val="center"/>
        </w:trPr>
        <w:tc>
          <w:tcPr>
            <w:tcW w:w="1271" w:type="dxa"/>
            <w:vAlign w:val="center"/>
          </w:tcPr>
          <w:p w14:paraId="72DDA5FC"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4</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58</w:t>
            </w:r>
            <w:r w:rsidRPr="00D313D0">
              <w:rPr>
                <w:rFonts w:ascii="微軟正黑體" w:eastAsia="微軟正黑體" w:hAnsi="微軟正黑體"/>
                <w:sz w:val="18"/>
                <w:szCs w:val="18"/>
              </w:rPr>
              <w:t>-1</w:t>
            </w:r>
            <w:r w:rsidRPr="00D313D0">
              <w:rPr>
                <w:rFonts w:ascii="微軟正黑體" w:eastAsia="微軟正黑體" w:hAnsi="微軟正黑體" w:hint="eastAsia"/>
                <w:sz w:val="18"/>
                <w:szCs w:val="18"/>
              </w:rPr>
              <w:t>5</w:t>
            </w:r>
            <w:r w:rsidRPr="00D313D0">
              <w:rPr>
                <w:rFonts w:ascii="微軟正黑體" w:eastAsia="微軟正黑體" w:hAnsi="微軟正黑體"/>
                <w:sz w:val="18"/>
                <w:szCs w:val="18"/>
              </w:rPr>
              <w:t>:</w:t>
            </w:r>
            <w:r w:rsidRPr="00D313D0">
              <w:rPr>
                <w:rFonts w:ascii="微軟正黑體" w:eastAsia="微軟正黑體" w:hAnsi="微軟正黑體" w:hint="eastAsia"/>
                <w:sz w:val="18"/>
                <w:szCs w:val="18"/>
              </w:rPr>
              <w:t>00</w:t>
            </w:r>
          </w:p>
        </w:tc>
        <w:tc>
          <w:tcPr>
            <w:tcW w:w="6521" w:type="dxa"/>
            <w:gridSpan w:val="2"/>
            <w:vAlign w:val="center"/>
          </w:tcPr>
          <w:p w14:paraId="3C35A517"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Closing</w:t>
            </w:r>
          </w:p>
        </w:tc>
        <w:tc>
          <w:tcPr>
            <w:tcW w:w="3696" w:type="dxa"/>
            <w:vAlign w:val="center"/>
          </w:tcPr>
          <w:p w14:paraId="710B3699"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台灣心肌梗塞學會理事暨戒菸副主委</w:t>
            </w:r>
          </w:p>
          <w:p w14:paraId="563A8437"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衛生</w:t>
            </w:r>
            <w:proofErr w:type="gramStart"/>
            <w:r w:rsidRPr="00D313D0">
              <w:rPr>
                <w:rFonts w:ascii="微軟正黑體" w:eastAsia="微軟正黑體" w:hAnsi="微軟正黑體" w:hint="eastAsia"/>
                <w:sz w:val="18"/>
                <w:szCs w:val="18"/>
              </w:rPr>
              <w:t>福利部雙和</w:t>
            </w:r>
            <w:proofErr w:type="gramEnd"/>
            <w:r w:rsidRPr="00D313D0">
              <w:rPr>
                <w:rFonts w:ascii="微軟正黑體" w:eastAsia="微軟正黑體" w:hAnsi="微軟正黑體" w:hint="eastAsia"/>
                <w:sz w:val="18"/>
                <w:szCs w:val="18"/>
              </w:rPr>
              <w:t>醫院學術副院長</w:t>
            </w:r>
          </w:p>
          <w:p w14:paraId="1DEF1CE8"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hint="eastAsia"/>
                <w:sz w:val="18"/>
                <w:szCs w:val="18"/>
              </w:rPr>
              <w:t>劉如濟醫師</w:t>
            </w:r>
          </w:p>
          <w:p w14:paraId="7934AB79" w14:textId="77777777" w:rsidR="00070002" w:rsidRPr="00D313D0" w:rsidRDefault="00070002" w:rsidP="00741932">
            <w:pPr>
              <w:spacing w:line="240" w:lineRule="exact"/>
              <w:jc w:val="center"/>
              <w:rPr>
                <w:rFonts w:ascii="微軟正黑體" w:eastAsia="微軟正黑體" w:hAnsi="微軟正黑體"/>
                <w:sz w:val="18"/>
                <w:szCs w:val="18"/>
              </w:rPr>
            </w:pPr>
            <w:r w:rsidRPr="00D313D0">
              <w:rPr>
                <w:rFonts w:ascii="微軟正黑體" w:eastAsia="微軟正黑體" w:hAnsi="微軟正黑體"/>
                <w:sz w:val="18"/>
                <w:szCs w:val="18"/>
              </w:rPr>
              <w:t>Dr. Ju-Chi Liu</w:t>
            </w:r>
          </w:p>
        </w:tc>
      </w:tr>
    </w:tbl>
    <w:p w14:paraId="22AACF98" w14:textId="1149852F" w:rsidR="00070002" w:rsidRDefault="00070002" w:rsidP="00593A8D">
      <w:pPr>
        <w:pStyle w:val="a3"/>
        <w:spacing w:line="375" w:lineRule="exact"/>
        <w:ind w:right="1"/>
        <w:rPr>
          <w:rFonts w:ascii="微軟正黑體" w:eastAsia="微軟正黑體" w:hAnsi="微軟正黑體" w:cstheme="minorHAnsi"/>
          <w:sz w:val="24"/>
          <w:szCs w:val="24"/>
        </w:rPr>
      </w:pPr>
    </w:p>
    <w:p w14:paraId="73086F4F" w14:textId="7734918B" w:rsidR="0037410B" w:rsidRDefault="0037410B">
      <w:pPr>
        <w:rPr>
          <w:rFonts w:ascii="微軟正黑體" w:eastAsia="微軟正黑體" w:hAnsi="微軟正黑體" w:cstheme="minorHAnsi"/>
          <w:sz w:val="24"/>
          <w:szCs w:val="24"/>
        </w:rPr>
      </w:pPr>
      <w:r>
        <w:rPr>
          <w:rFonts w:ascii="微軟正黑體" w:eastAsia="微軟正黑體" w:hAnsi="微軟正黑體" w:cstheme="minorHAnsi"/>
          <w:sz w:val="24"/>
          <w:szCs w:val="24"/>
        </w:rPr>
        <w:br w:type="page"/>
      </w:r>
    </w:p>
    <w:p w14:paraId="0796D381" w14:textId="77777777" w:rsidR="00070002" w:rsidRPr="00A73B0A" w:rsidRDefault="00070002">
      <w:pPr>
        <w:rPr>
          <w:rFonts w:ascii="微軟正黑體" w:eastAsia="微軟正黑體" w:hAnsi="微軟正黑體" w:cstheme="minorHAnsi"/>
          <w:sz w:val="24"/>
          <w:szCs w:val="24"/>
        </w:rPr>
      </w:pPr>
    </w:p>
    <w:p w14:paraId="52D33654" w14:textId="77777777" w:rsidR="00070002" w:rsidRPr="00115D2F" w:rsidRDefault="00070002" w:rsidP="00070002">
      <w:pPr>
        <w:spacing w:line="360" w:lineRule="exact"/>
        <w:jc w:val="center"/>
        <w:rPr>
          <w:rFonts w:ascii="微軟正黑體" w:eastAsia="微軟正黑體" w:hAnsi="微軟正黑體"/>
          <w:sz w:val="36"/>
          <w:szCs w:val="36"/>
        </w:rPr>
      </w:pPr>
      <w:r w:rsidRPr="00E043AD">
        <w:rPr>
          <w:rFonts w:ascii="微軟正黑體" w:eastAsia="微軟正黑體" w:hAnsi="微軟正黑體" w:hint="eastAsia"/>
          <w:sz w:val="36"/>
          <w:szCs w:val="36"/>
        </w:rPr>
        <w:t>AMI Meta-analysis研討會</w:t>
      </w:r>
    </w:p>
    <w:p w14:paraId="0BD805D1" w14:textId="77777777" w:rsidR="00070002" w:rsidRPr="00115D2F" w:rsidRDefault="00070002" w:rsidP="00070002">
      <w:pPr>
        <w:spacing w:line="360" w:lineRule="exact"/>
        <w:jc w:val="center"/>
        <w:rPr>
          <w:rFonts w:ascii="微軟正黑體" w:eastAsia="微軟正黑體" w:hAnsi="微軟正黑體"/>
          <w:szCs w:val="20"/>
        </w:rPr>
      </w:pPr>
      <w:r w:rsidRPr="00115D2F">
        <w:rPr>
          <w:rFonts w:ascii="微軟正黑體" w:eastAsia="微軟正黑體" w:hAnsi="微軟正黑體" w:hint="eastAsia"/>
          <w:szCs w:val="20"/>
        </w:rPr>
        <w:t>日期:202</w:t>
      </w:r>
      <w:r>
        <w:rPr>
          <w:rFonts w:ascii="微軟正黑體" w:eastAsia="微軟正黑體" w:hAnsi="微軟正黑體" w:hint="eastAsia"/>
          <w:szCs w:val="20"/>
        </w:rPr>
        <w:t>4</w:t>
      </w:r>
      <w:r w:rsidRPr="00115D2F">
        <w:rPr>
          <w:rFonts w:ascii="微軟正黑體" w:eastAsia="微軟正黑體" w:hAnsi="微軟正黑體" w:hint="eastAsia"/>
          <w:szCs w:val="20"/>
        </w:rPr>
        <w:t>年9月</w:t>
      </w:r>
      <w:r>
        <w:rPr>
          <w:rFonts w:ascii="微軟正黑體" w:eastAsia="微軟正黑體" w:hAnsi="微軟正黑體" w:hint="eastAsia"/>
          <w:szCs w:val="20"/>
        </w:rPr>
        <w:t>29</w:t>
      </w:r>
      <w:r w:rsidRPr="00115D2F">
        <w:rPr>
          <w:rFonts w:ascii="微軟正黑體" w:eastAsia="微軟正黑體" w:hAnsi="微軟正黑體" w:hint="eastAsia"/>
          <w:szCs w:val="20"/>
        </w:rPr>
        <w:t>日星期日</w:t>
      </w:r>
    </w:p>
    <w:p w14:paraId="7963D978" w14:textId="77777777" w:rsidR="00070002" w:rsidRPr="00115D2F" w:rsidRDefault="00070002" w:rsidP="00070002">
      <w:pPr>
        <w:spacing w:line="360" w:lineRule="exact"/>
        <w:jc w:val="center"/>
        <w:rPr>
          <w:rFonts w:ascii="微軟正黑體" w:eastAsia="微軟正黑體" w:hAnsi="微軟正黑體"/>
          <w:szCs w:val="20"/>
        </w:rPr>
      </w:pPr>
      <w:r w:rsidRPr="00115D2F">
        <w:rPr>
          <w:rFonts w:ascii="微軟正黑體" w:eastAsia="微軟正黑體" w:hAnsi="微軟正黑體" w:hint="eastAsia"/>
          <w:szCs w:val="20"/>
        </w:rPr>
        <w:t>時間:</w:t>
      </w:r>
      <w:r w:rsidRPr="00115D2F">
        <w:rPr>
          <w:rFonts w:ascii="微軟正黑體" w:eastAsia="微軟正黑體" w:hAnsi="微軟正黑體"/>
        </w:rPr>
        <w:t xml:space="preserve"> </w:t>
      </w:r>
      <w:r w:rsidRPr="001E3B0F">
        <w:rPr>
          <w:rFonts w:ascii="微軟正黑體" w:eastAsia="微軟正黑體" w:hAnsi="微軟正黑體"/>
          <w:szCs w:val="20"/>
        </w:rPr>
        <w:t>1</w:t>
      </w:r>
      <w:r>
        <w:rPr>
          <w:rFonts w:ascii="微軟正黑體" w:eastAsia="微軟正黑體" w:hAnsi="微軟正黑體" w:hint="eastAsia"/>
          <w:szCs w:val="20"/>
        </w:rPr>
        <w:t>5</w:t>
      </w:r>
      <w:r w:rsidRPr="001E3B0F">
        <w:rPr>
          <w:rFonts w:ascii="微軟正黑體" w:eastAsia="微軟正黑體" w:hAnsi="微軟正黑體"/>
          <w:szCs w:val="20"/>
        </w:rPr>
        <w:t>:</w:t>
      </w:r>
      <w:r>
        <w:rPr>
          <w:rFonts w:ascii="微軟正黑體" w:eastAsia="微軟正黑體" w:hAnsi="微軟正黑體" w:hint="eastAsia"/>
          <w:szCs w:val="20"/>
        </w:rPr>
        <w:t>1</w:t>
      </w:r>
      <w:r w:rsidRPr="001E3B0F">
        <w:rPr>
          <w:rFonts w:ascii="微軟正黑體" w:eastAsia="微軟正黑體" w:hAnsi="微軟正黑體"/>
          <w:szCs w:val="20"/>
        </w:rPr>
        <w:t>0-1</w:t>
      </w:r>
      <w:r>
        <w:rPr>
          <w:rFonts w:ascii="微軟正黑體" w:eastAsia="微軟正黑體" w:hAnsi="微軟正黑體" w:hint="eastAsia"/>
          <w:szCs w:val="20"/>
        </w:rPr>
        <w:t>6</w:t>
      </w:r>
      <w:r w:rsidRPr="001E3B0F">
        <w:rPr>
          <w:rFonts w:ascii="微軟正黑體" w:eastAsia="微軟正黑體" w:hAnsi="微軟正黑體"/>
          <w:szCs w:val="20"/>
        </w:rPr>
        <w:t>:</w:t>
      </w:r>
      <w:r>
        <w:rPr>
          <w:rFonts w:ascii="微軟正黑體" w:eastAsia="微軟正黑體" w:hAnsi="微軟正黑體" w:hint="eastAsia"/>
          <w:szCs w:val="20"/>
        </w:rPr>
        <w:t>1</w:t>
      </w:r>
      <w:r w:rsidRPr="001E3B0F">
        <w:rPr>
          <w:rFonts w:ascii="微軟正黑體" w:eastAsia="微軟正黑體" w:hAnsi="微軟正黑體"/>
          <w:szCs w:val="20"/>
        </w:rPr>
        <w:t>0</w:t>
      </w:r>
    </w:p>
    <w:p w14:paraId="069AD9CB" w14:textId="77777777" w:rsidR="00070002" w:rsidRPr="00115D2F" w:rsidRDefault="00070002" w:rsidP="00070002">
      <w:pPr>
        <w:spacing w:line="360" w:lineRule="exact"/>
        <w:jc w:val="center"/>
        <w:rPr>
          <w:rFonts w:ascii="微軟正黑體" w:eastAsia="微軟正黑體" w:hAnsi="微軟正黑體"/>
          <w:szCs w:val="20"/>
        </w:rPr>
      </w:pPr>
      <w:r w:rsidRPr="00115D2F">
        <w:rPr>
          <w:rFonts w:ascii="微軟正黑體" w:eastAsia="微軟正黑體" w:hAnsi="微軟正黑體" w:hint="eastAsia"/>
          <w:szCs w:val="20"/>
        </w:rPr>
        <w:t>地點:</w:t>
      </w:r>
      <w:r w:rsidRPr="00A34860">
        <w:rPr>
          <w:rFonts w:hint="eastAsia"/>
        </w:rPr>
        <w:t xml:space="preserve"> </w:t>
      </w:r>
      <w:r w:rsidRPr="00A34860">
        <w:rPr>
          <w:rFonts w:ascii="微軟正黑體" w:eastAsia="微軟正黑體" w:hAnsi="微軟正黑體" w:hint="eastAsia"/>
          <w:szCs w:val="20"/>
        </w:rPr>
        <w:t>中國醫藥大學水</w:t>
      </w:r>
      <w:proofErr w:type="gramStart"/>
      <w:r w:rsidRPr="00A34860">
        <w:rPr>
          <w:rFonts w:ascii="微軟正黑體" w:eastAsia="微軟正黑體" w:hAnsi="微軟正黑體" w:hint="eastAsia"/>
          <w:szCs w:val="20"/>
        </w:rPr>
        <w:t>湳</w:t>
      </w:r>
      <w:proofErr w:type="gramEnd"/>
      <w:r w:rsidRPr="00A34860">
        <w:rPr>
          <w:rFonts w:ascii="微軟正黑體" w:eastAsia="微軟正黑體" w:hAnsi="微軟正黑體" w:hint="eastAsia"/>
          <w:szCs w:val="20"/>
        </w:rPr>
        <w:t>校區卓越大樓B2</w:t>
      </w:r>
      <w:r>
        <w:rPr>
          <w:rFonts w:ascii="微軟正黑體" w:eastAsia="微軟正黑體" w:hAnsi="微軟正黑體" w:hint="eastAsia"/>
          <w:szCs w:val="20"/>
        </w:rPr>
        <w:t xml:space="preserve"> </w:t>
      </w:r>
      <w:r w:rsidRPr="005448DB">
        <w:rPr>
          <w:rFonts w:ascii="微軟正黑體" w:eastAsia="微軟正黑體" w:hAnsi="微軟正黑體" w:hint="eastAsia"/>
          <w:szCs w:val="20"/>
        </w:rPr>
        <w:t>卓越B201</w:t>
      </w:r>
    </w:p>
    <w:tbl>
      <w:tblPr>
        <w:tblStyle w:val="a6"/>
        <w:tblW w:w="11488" w:type="dxa"/>
        <w:jc w:val="center"/>
        <w:tblLook w:val="04A0" w:firstRow="1" w:lastRow="0" w:firstColumn="1" w:lastColumn="0" w:noHBand="0" w:noVBand="1"/>
      </w:tblPr>
      <w:tblGrid>
        <w:gridCol w:w="1271"/>
        <w:gridCol w:w="2268"/>
        <w:gridCol w:w="3827"/>
        <w:gridCol w:w="4122"/>
      </w:tblGrid>
      <w:tr w:rsidR="00070002" w:rsidRPr="007F76A4" w14:paraId="35CA19CA" w14:textId="77777777" w:rsidTr="00741932">
        <w:trPr>
          <w:jc w:val="center"/>
        </w:trPr>
        <w:tc>
          <w:tcPr>
            <w:tcW w:w="1271" w:type="dxa"/>
            <w:vAlign w:val="center"/>
          </w:tcPr>
          <w:p w14:paraId="7DA1E455"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時間</w:t>
            </w:r>
          </w:p>
        </w:tc>
        <w:tc>
          <w:tcPr>
            <w:tcW w:w="2268" w:type="dxa"/>
            <w:vAlign w:val="center"/>
          </w:tcPr>
          <w:p w14:paraId="46C19BCC"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主題</w:t>
            </w:r>
          </w:p>
        </w:tc>
        <w:tc>
          <w:tcPr>
            <w:tcW w:w="3827" w:type="dxa"/>
            <w:vAlign w:val="center"/>
          </w:tcPr>
          <w:p w14:paraId="0C82B1F6"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演講人</w:t>
            </w:r>
          </w:p>
        </w:tc>
        <w:tc>
          <w:tcPr>
            <w:tcW w:w="4122" w:type="dxa"/>
            <w:vAlign w:val="center"/>
          </w:tcPr>
          <w:p w14:paraId="0CF1DD79"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主持人</w:t>
            </w:r>
          </w:p>
        </w:tc>
      </w:tr>
      <w:tr w:rsidR="00070002" w:rsidRPr="007F76A4" w14:paraId="7A35ACC2" w14:textId="77777777" w:rsidTr="00741932">
        <w:trPr>
          <w:jc w:val="center"/>
        </w:trPr>
        <w:tc>
          <w:tcPr>
            <w:tcW w:w="1271" w:type="dxa"/>
            <w:vAlign w:val="center"/>
          </w:tcPr>
          <w:p w14:paraId="254C2204"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1</w:t>
            </w:r>
            <w:r w:rsidRPr="007F76A4">
              <w:rPr>
                <w:rFonts w:ascii="微軟正黑體" w:eastAsia="微軟正黑體" w:hAnsi="微軟正黑體"/>
                <w:sz w:val="18"/>
                <w:szCs w:val="18"/>
              </w:rPr>
              <w:t>0-1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12</w:t>
            </w:r>
          </w:p>
        </w:tc>
        <w:tc>
          <w:tcPr>
            <w:tcW w:w="6095" w:type="dxa"/>
            <w:gridSpan w:val="2"/>
            <w:vAlign w:val="center"/>
          </w:tcPr>
          <w:p w14:paraId="74C1BFCD"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Opening</w:t>
            </w:r>
          </w:p>
        </w:tc>
        <w:tc>
          <w:tcPr>
            <w:tcW w:w="4122" w:type="dxa"/>
            <w:vAlign w:val="center"/>
          </w:tcPr>
          <w:p w14:paraId="47E81F32"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台灣心肌梗塞學會理事暨學術委員</w:t>
            </w:r>
          </w:p>
          <w:p w14:paraId="2F01A798"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振興醫院心臟血管內科主任</w:t>
            </w:r>
          </w:p>
          <w:p w14:paraId="6D87314E"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曹殿萍醫師</w:t>
            </w:r>
          </w:p>
          <w:p w14:paraId="767B7B4A"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Dr.</w:t>
            </w:r>
            <w:r w:rsidRPr="007F76A4">
              <w:rPr>
                <w:rFonts w:ascii="微軟正黑體" w:eastAsia="微軟正黑體" w:hAnsi="微軟正黑體" w:hint="eastAsia"/>
                <w:sz w:val="18"/>
                <w:szCs w:val="18"/>
              </w:rPr>
              <w:t xml:space="preserve"> </w:t>
            </w:r>
            <w:r w:rsidRPr="007F76A4">
              <w:rPr>
                <w:rFonts w:ascii="微軟正黑體" w:eastAsia="微軟正黑體" w:hAnsi="微軟正黑體"/>
                <w:sz w:val="18"/>
                <w:szCs w:val="18"/>
              </w:rPr>
              <w:t>Tien-Ping Tsao</w:t>
            </w:r>
          </w:p>
        </w:tc>
      </w:tr>
      <w:tr w:rsidR="00070002" w:rsidRPr="007F76A4" w14:paraId="10C0E494" w14:textId="77777777" w:rsidTr="00741932">
        <w:trPr>
          <w:trHeight w:val="730"/>
          <w:jc w:val="center"/>
        </w:trPr>
        <w:tc>
          <w:tcPr>
            <w:tcW w:w="1271" w:type="dxa"/>
            <w:vAlign w:val="center"/>
          </w:tcPr>
          <w:p w14:paraId="78317773"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12</w:t>
            </w: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24</w:t>
            </w:r>
          </w:p>
        </w:tc>
        <w:tc>
          <w:tcPr>
            <w:tcW w:w="2268" w:type="dxa"/>
            <w:vAlign w:val="center"/>
          </w:tcPr>
          <w:p w14:paraId="1CC0630D"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How to understand the meta-analysis of AMI studies</w:t>
            </w:r>
          </w:p>
        </w:tc>
        <w:tc>
          <w:tcPr>
            <w:tcW w:w="3827" w:type="dxa"/>
            <w:vAlign w:val="center"/>
          </w:tcPr>
          <w:p w14:paraId="1BA4AF55" w14:textId="77777777" w:rsidR="00070002" w:rsidRPr="00A0724A" w:rsidRDefault="00070002" w:rsidP="00741932">
            <w:pPr>
              <w:spacing w:line="300" w:lineRule="exact"/>
              <w:jc w:val="center"/>
              <w:rPr>
                <w:rFonts w:ascii="微軟正黑體" w:eastAsia="微軟正黑體" w:hAnsi="微軟正黑體"/>
                <w:sz w:val="18"/>
                <w:szCs w:val="18"/>
              </w:rPr>
            </w:pPr>
            <w:r w:rsidRPr="00A0724A">
              <w:rPr>
                <w:rFonts w:ascii="微軟正黑體" w:eastAsia="微軟正黑體" w:hAnsi="微軟正黑體" w:hint="eastAsia"/>
                <w:sz w:val="18"/>
                <w:szCs w:val="18"/>
              </w:rPr>
              <w:t>台灣心肌梗塞學會編輯主委</w:t>
            </w:r>
          </w:p>
          <w:p w14:paraId="17E71FE8" w14:textId="77777777" w:rsidR="00070002" w:rsidRPr="00A0724A" w:rsidRDefault="00070002" w:rsidP="00741932">
            <w:pPr>
              <w:spacing w:line="300" w:lineRule="exact"/>
              <w:jc w:val="center"/>
              <w:rPr>
                <w:rFonts w:ascii="微軟正黑體" w:eastAsia="微軟正黑體" w:hAnsi="微軟正黑體"/>
                <w:sz w:val="18"/>
                <w:szCs w:val="18"/>
              </w:rPr>
            </w:pPr>
            <w:proofErr w:type="gramStart"/>
            <w:r w:rsidRPr="00A0724A">
              <w:rPr>
                <w:rFonts w:ascii="微軟正黑體" w:eastAsia="微軟正黑體" w:hAnsi="微軟正黑體" w:hint="eastAsia"/>
                <w:sz w:val="18"/>
                <w:szCs w:val="18"/>
              </w:rPr>
              <w:t>臺</w:t>
            </w:r>
            <w:proofErr w:type="gramEnd"/>
            <w:r w:rsidRPr="00A0724A">
              <w:rPr>
                <w:rFonts w:ascii="微軟正黑體" w:eastAsia="微軟正黑體" w:hAnsi="微軟正黑體" w:hint="eastAsia"/>
                <w:sz w:val="18"/>
                <w:szCs w:val="18"/>
              </w:rPr>
              <w:t>北榮民總醫院心臟內科主治醫師</w:t>
            </w:r>
          </w:p>
          <w:p w14:paraId="18BFBA76" w14:textId="77777777" w:rsidR="00070002" w:rsidRPr="00A0724A" w:rsidRDefault="00070002" w:rsidP="00741932">
            <w:pPr>
              <w:spacing w:line="300" w:lineRule="exact"/>
              <w:jc w:val="center"/>
              <w:rPr>
                <w:rFonts w:ascii="微軟正黑體" w:eastAsia="微軟正黑體" w:hAnsi="微軟正黑體"/>
                <w:sz w:val="18"/>
                <w:szCs w:val="18"/>
              </w:rPr>
            </w:pPr>
            <w:r w:rsidRPr="00A0724A">
              <w:rPr>
                <w:rFonts w:ascii="微軟正黑體" w:eastAsia="微軟正黑體" w:hAnsi="微軟正黑體" w:hint="eastAsia"/>
                <w:sz w:val="18"/>
                <w:szCs w:val="18"/>
              </w:rPr>
              <w:t>呂信邦醫師</w:t>
            </w:r>
          </w:p>
          <w:p w14:paraId="0E60F6AB" w14:textId="77777777" w:rsidR="00070002" w:rsidRPr="007F76A4" w:rsidRDefault="00070002" w:rsidP="00741932">
            <w:pPr>
              <w:spacing w:line="300" w:lineRule="exact"/>
              <w:jc w:val="center"/>
              <w:rPr>
                <w:rFonts w:ascii="微軟正黑體" w:eastAsia="微軟正黑體" w:hAnsi="微軟正黑體"/>
                <w:sz w:val="18"/>
                <w:szCs w:val="18"/>
              </w:rPr>
            </w:pPr>
            <w:r w:rsidRPr="00A0724A">
              <w:rPr>
                <w:rFonts w:ascii="微軟正黑體" w:eastAsia="微軟正黑體" w:hAnsi="微軟正黑體"/>
                <w:sz w:val="18"/>
                <w:szCs w:val="18"/>
              </w:rPr>
              <w:t>Dr. Hsin-Bang Leu</w:t>
            </w:r>
          </w:p>
        </w:tc>
        <w:tc>
          <w:tcPr>
            <w:tcW w:w="4122" w:type="dxa"/>
            <w:vAlign w:val="center"/>
          </w:tcPr>
          <w:p w14:paraId="38E3C1A2"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台灣心肌梗塞學會監事暨編輯委員暨政策委員會</w:t>
            </w:r>
          </w:p>
          <w:p w14:paraId="14883095"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中國醫藥大學附設醫院心臟介入治療科主任</w:t>
            </w:r>
          </w:p>
          <w:p w14:paraId="47BC779B"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張詩聖醫師</w:t>
            </w:r>
          </w:p>
          <w:p w14:paraId="244546FC"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Dr.</w:t>
            </w:r>
            <w:r w:rsidRPr="007F76A4">
              <w:rPr>
                <w:rFonts w:ascii="微軟正黑體" w:eastAsia="微軟正黑體" w:hAnsi="微軟正黑體" w:hint="eastAsia"/>
                <w:sz w:val="18"/>
                <w:szCs w:val="18"/>
              </w:rPr>
              <w:t xml:space="preserve"> </w:t>
            </w:r>
            <w:r w:rsidRPr="007F76A4">
              <w:rPr>
                <w:rFonts w:ascii="微軟正黑體" w:eastAsia="微軟正黑體" w:hAnsi="微軟正黑體"/>
                <w:sz w:val="18"/>
                <w:szCs w:val="18"/>
              </w:rPr>
              <w:t>Shih-Sheng Chang</w:t>
            </w:r>
          </w:p>
        </w:tc>
      </w:tr>
      <w:tr w:rsidR="00070002" w:rsidRPr="007F76A4" w14:paraId="114EE127" w14:textId="77777777" w:rsidTr="00741932">
        <w:trPr>
          <w:trHeight w:val="730"/>
          <w:jc w:val="center"/>
        </w:trPr>
        <w:tc>
          <w:tcPr>
            <w:tcW w:w="1271" w:type="dxa"/>
            <w:vAlign w:val="center"/>
          </w:tcPr>
          <w:p w14:paraId="530DA9A0"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24</w:t>
            </w: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36</w:t>
            </w:r>
          </w:p>
        </w:tc>
        <w:tc>
          <w:tcPr>
            <w:tcW w:w="2268" w:type="dxa"/>
            <w:vAlign w:val="center"/>
          </w:tcPr>
          <w:p w14:paraId="4E31513E" w14:textId="77777777" w:rsidR="00070002" w:rsidRPr="007F76A4" w:rsidRDefault="00070002" w:rsidP="00741932">
            <w:pPr>
              <w:spacing w:line="240" w:lineRule="exact"/>
              <w:jc w:val="center"/>
              <w:rPr>
                <w:rFonts w:ascii="微軟正黑體" w:eastAsia="微軟正黑體" w:hAnsi="微軟正黑體"/>
                <w:sz w:val="18"/>
                <w:szCs w:val="18"/>
              </w:rPr>
            </w:pPr>
            <w:r w:rsidRPr="00916AFD">
              <w:rPr>
                <w:rFonts w:ascii="微軟正黑體" w:eastAsia="微軟正黑體" w:hAnsi="微軟正黑體"/>
                <w:sz w:val="18"/>
                <w:szCs w:val="18"/>
              </w:rPr>
              <w:t>Meta-analysis of P2Y12 inhibitors in high bleeding risk patients with acute myocardial infarction</w:t>
            </w:r>
          </w:p>
        </w:tc>
        <w:tc>
          <w:tcPr>
            <w:tcW w:w="3827" w:type="dxa"/>
            <w:vAlign w:val="center"/>
          </w:tcPr>
          <w:p w14:paraId="55068380" w14:textId="77777777" w:rsidR="00070002" w:rsidRPr="0046615E" w:rsidRDefault="00070002" w:rsidP="00741932">
            <w:pPr>
              <w:spacing w:line="240" w:lineRule="exact"/>
              <w:jc w:val="center"/>
              <w:rPr>
                <w:rFonts w:ascii="微軟正黑體" w:eastAsia="微軟正黑體" w:hAnsi="微軟正黑體"/>
                <w:sz w:val="18"/>
                <w:szCs w:val="18"/>
              </w:rPr>
            </w:pPr>
            <w:r w:rsidRPr="0046615E">
              <w:rPr>
                <w:rFonts w:ascii="微軟正黑體" w:eastAsia="微軟正黑體" w:hAnsi="微軟正黑體" w:hint="eastAsia"/>
                <w:sz w:val="18"/>
                <w:szCs w:val="18"/>
              </w:rPr>
              <w:t>台灣心肌梗塞學會學術委員暨國際委員</w:t>
            </w:r>
          </w:p>
          <w:p w14:paraId="75EFA661" w14:textId="77777777" w:rsidR="00070002" w:rsidRPr="0046615E" w:rsidRDefault="00070002" w:rsidP="00741932">
            <w:pPr>
              <w:spacing w:line="240" w:lineRule="exact"/>
              <w:jc w:val="center"/>
              <w:rPr>
                <w:rFonts w:ascii="微軟正黑體" w:eastAsia="微軟正黑體" w:hAnsi="微軟正黑體"/>
                <w:sz w:val="18"/>
                <w:szCs w:val="18"/>
              </w:rPr>
            </w:pPr>
            <w:r w:rsidRPr="0046615E">
              <w:rPr>
                <w:rFonts w:ascii="微軟正黑體" w:eastAsia="微軟正黑體" w:hAnsi="微軟正黑體" w:hint="eastAsia"/>
                <w:sz w:val="18"/>
                <w:szCs w:val="18"/>
              </w:rPr>
              <w:t>台北榮民總醫院心臟內科主治醫師</w:t>
            </w:r>
          </w:p>
          <w:p w14:paraId="05CED220" w14:textId="77777777" w:rsidR="00070002" w:rsidRPr="0046615E" w:rsidRDefault="00070002" w:rsidP="00741932">
            <w:pPr>
              <w:spacing w:line="240" w:lineRule="exact"/>
              <w:jc w:val="center"/>
              <w:rPr>
                <w:rFonts w:ascii="微軟正黑體" w:eastAsia="微軟正黑體" w:hAnsi="微軟正黑體"/>
                <w:sz w:val="18"/>
                <w:szCs w:val="18"/>
              </w:rPr>
            </w:pPr>
            <w:r w:rsidRPr="0046615E">
              <w:rPr>
                <w:rFonts w:ascii="微軟正黑體" w:eastAsia="微軟正黑體" w:hAnsi="微軟正黑體" w:hint="eastAsia"/>
                <w:sz w:val="18"/>
                <w:szCs w:val="18"/>
              </w:rPr>
              <w:t>張俊欽醫師</w:t>
            </w:r>
          </w:p>
          <w:p w14:paraId="6A5FC4E7" w14:textId="77777777" w:rsidR="00070002" w:rsidRPr="007F76A4" w:rsidRDefault="00070002" w:rsidP="00741932">
            <w:pPr>
              <w:spacing w:line="240" w:lineRule="exact"/>
              <w:jc w:val="center"/>
              <w:rPr>
                <w:rFonts w:ascii="微軟正黑體" w:eastAsia="微軟正黑體" w:hAnsi="微軟正黑體"/>
                <w:sz w:val="18"/>
                <w:szCs w:val="18"/>
              </w:rPr>
            </w:pPr>
            <w:r w:rsidRPr="0046615E">
              <w:rPr>
                <w:rFonts w:ascii="微軟正黑體" w:eastAsia="微軟正黑體" w:hAnsi="微軟正黑體"/>
                <w:sz w:val="18"/>
                <w:szCs w:val="18"/>
              </w:rPr>
              <w:t>Dr. Chun-Chin Chang</w:t>
            </w:r>
          </w:p>
        </w:tc>
        <w:tc>
          <w:tcPr>
            <w:tcW w:w="4122" w:type="dxa"/>
            <w:vAlign w:val="center"/>
          </w:tcPr>
          <w:p w14:paraId="7711C35B"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台灣心肌梗塞學會理事暨學術委員</w:t>
            </w:r>
          </w:p>
          <w:p w14:paraId="7F807A68"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國泰綜合醫院心血管中心部主任</w:t>
            </w:r>
          </w:p>
          <w:p w14:paraId="7EE4EDD3"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黃啟宏醫師</w:t>
            </w:r>
          </w:p>
          <w:p w14:paraId="2F84B635"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Dr.</w:t>
            </w:r>
            <w:r w:rsidRPr="007F76A4">
              <w:rPr>
                <w:rFonts w:ascii="微軟正黑體" w:eastAsia="微軟正黑體" w:hAnsi="微軟正黑體" w:hint="eastAsia"/>
                <w:sz w:val="18"/>
                <w:szCs w:val="18"/>
              </w:rPr>
              <w:t xml:space="preserve"> </w:t>
            </w:r>
            <w:r w:rsidRPr="007F76A4">
              <w:rPr>
                <w:rFonts w:ascii="微軟正黑體" w:eastAsia="微軟正黑體" w:hAnsi="微軟正黑體"/>
                <w:sz w:val="18"/>
                <w:szCs w:val="18"/>
              </w:rPr>
              <w:t>Chi-Hung Huang</w:t>
            </w:r>
          </w:p>
        </w:tc>
      </w:tr>
      <w:tr w:rsidR="00070002" w:rsidRPr="007F76A4" w14:paraId="5111BB13" w14:textId="77777777" w:rsidTr="00741932">
        <w:trPr>
          <w:trHeight w:val="730"/>
          <w:jc w:val="center"/>
        </w:trPr>
        <w:tc>
          <w:tcPr>
            <w:tcW w:w="1271" w:type="dxa"/>
            <w:vAlign w:val="center"/>
          </w:tcPr>
          <w:p w14:paraId="1A205D1A"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36</w:t>
            </w: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48</w:t>
            </w:r>
          </w:p>
        </w:tc>
        <w:tc>
          <w:tcPr>
            <w:tcW w:w="2268" w:type="dxa"/>
            <w:vAlign w:val="center"/>
          </w:tcPr>
          <w:p w14:paraId="66A0704E"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Meta-analysis of mechanical circulatory support devices</w:t>
            </w:r>
            <w:r w:rsidRPr="007F76A4">
              <w:rPr>
                <w:rFonts w:ascii="微軟正黑體" w:eastAsia="微軟正黑體" w:hAnsi="微軟正黑體" w:hint="eastAsia"/>
                <w:sz w:val="18"/>
                <w:szCs w:val="18"/>
              </w:rPr>
              <w:t xml:space="preserve"> </w:t>
            </w:r>
            <w:r w:rsidRPr="007F76A4">
              <w:rPr>
                <w:rFonts w:ascii="微軟正黑體" w:eastAsia="微軟正黑體" w:hAnsi="微軟正黑體"/>
                <w:sz w:val="18"/>
                <w:szCs w:val="18"/>
              </w:rPr>
              <w:t>in patients with cardiogenic shock complicating acute</w:t>
            </w:r>
            <w:r w:rsidRPr="007F76A4">
              <w:rPr>
                <w:rFonts w:ascii="微軟正黑體" w:eastAsia="微軟正黑體" w:hAnsi="微軟正黑體" w:hint="eastAsia"/>
                <w:sz w:val="18"/>
                <w:szCs w:val="18"/>
              </w:rPr>
              <w:t xml:space="preserve"> </w:t>
            </w:r>
            <w:r w:rsidRPr="007F76A4">
              <w:rPr>
                <w:rFonts w:ascii="微軟正黑體" w:eastAsia="微軟正黑體" w:hAnsi="微軟正黑體"/>
                <w:sz w:val="18"/>
                <w:szCs w:val="18"/>
              </w:rPr>
              <w:t>myocardial infarction</w:t>
            </w:r>
          </w:p>
        </w:tc>
        <w:tc>
          <w:tcPr>
            <w:tcW w:w="3827" w:type="dxa"/>
            <w:vAlign w:val="center"/>
          </w:tcPr>
          <w:p w14:paraId="34015394"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振興醫院心臟血管內科主治醫師</w:t>
            </w:r>
          </w:p>
          <w:p w14:paraId="31F0162E"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黃建龍醫師</w:t>
            </w:r>
          </w:p>
          <w:p w14:paraId="628FAC24"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Dr. Chien-Lung Huang</w:t>
            </w:r>
          </w:p>
        </w:tc>
        <w:tc>
          <w:tcPr>
            <w:tcW w:w="4122" w:type="dxa"/>
            <w:vAlign w:val="center"/>
          </w:tcPr>
          <w:p w14:paraId="3CCBBB38" w14:textId="77777777" w:rsidR="00070002" w:rsidRDefault="00070002" w:rsidP="00741932">
            <w:pPr>
              <w:spacing w:line="240" w:lineRule="exact"/>
              <w:jc w:val="center"/>
              <w:rPr>
                <w:rFonts w:ascii="微軟正黑體" w:eastAsia="微軟正黑體" w:hAnsi="微軟正黑體"/>
                <w:sz w:val="18"/>
                <w:szCs w:val="18"/>
              </w:rPr>
            </w:pPr>
            <w:r w:rsidRPr="00FA51CA">
              <w:rPr>
                <w:rFonts w:ascii="微軟正黑體" w:eastAsia="微軟正黑體" w:hAnsi="微軟正黑體" w:hint="eastAsia"/>
                <w:sz w:val="18"/>
                <w:szCs w:val="18"/>
              </w:rPr>
              <w:t>臺大醫院雲林分院心導管室主任</w:t>
            </w:r>
          </w:p>
          <w:p w14:paraId="6EDA1A86" w14:textId="77777777" w:rsidR="00070002" w:rsidRDefault="00070002" w:rsidP="00741932">
            <w:pPr>
              <w:spacing w:line="240" w:lineRule="exact"/>
              <w:jc w:val="center"/>
              <w:rPr>
                <w:rFonts w:ascii="微軟正黑體" w:eastAsia="微軟正黑體" w:hAnsi="微軟正黑體"/>
                <w:sz w:val="18"/>
                <w:szCs w:val="18"/>
              </w:rPr>
            </w:pPr>
            <w:r w:rsidRPr="00FA51CA">
              <w:rPr>
                <w:rFonts w:ascii="微軟正黑體" w:eastAsia="微軟正黑體" w:hAnsi="微軟正黑體" w:hint="eastAsia"/>
                <w:sz w:val="18"/>
                <w:szCs w:val="18"/>
              </w:rPr>
              <w:t>楊紹祺</w:t>
            </w:r>
            <w:r w:rsidRPr="007F76A4">
              <w:rPr>
                <w:rFonts w:ascii="微軟正黑體" w:eastAsia="微軟正黑體" w:hAnsi="微軟正黑體" w:hint="eastAsia"/>
                <w:sz w:val="18"/>
                <w:szCs w:val="18"/>
              </w:rPr>
              <w:t>醫師</w:t>
            </w:r>
          </w:p>
          <w:p w14:paraId="403875F3"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Dr.</w:t>
            </w:r>
            <w:r w:rsidRPr="007F76A4">
              <w:rPr>
                <w:rFonts w:ascii="微軟正黑體" w:eastAsia="微軟正黑體" w:hAnsi="微軟正黑體" w:hint="eastAsia"/>
                <w:sz w:val="18"/>
                <w:szCs w:val="18"/>
              </w:rPr>
              <w:t xml:space="preserve"> </w:t>
            </w:r>
            <w:r w:rsidRPr="00FA51CA">
              <w:rPr>
                <w:rFonts w:ascii="微軟正黑體" w:eastAsia="微軟正黑體" w:hAnsi="微軟正黑體"/>
                <w:sz w:val="18"/>
                <w:szCs w:val="18"/>
              </w:rPr>
              <w:t>Shao-Chi Yang</w:t>
            </w:r>
          </w:p>
        </w:tc>
      </w:tr>
      <w:tr w:rsidR="00070002" w:rsidRPr="007F76A4" w14:paraId="0ECB663F" w14:textId="77777777" w:rsidTr="00741932">
        <w:trPr>
          <w:trHeight w:val="730"/>
          <w:jc w:val="center"/>
        </w:trPr>
        <w:tc>
          <w:tcPr>
            <w:tcW w:w="1271" w:type="dxa"/>
            <w:vAlign w:val="center"/>
          </w:tcPr>
          <w:p w14:paraId="3042B2E7"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5</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48</w:t>
            </w: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6</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08</w:t>
            </w:r>
          </w:p>
        </w:tc>
        <w:tc>
          <w:tcPr>
            <w:tcW w:w="2268" w:type="dxa"/>
            <w:vAlign w:val="center"/>
          </w:tcPr>
          <w:p w14:paraId="09D60A15"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Discussion</w:t>
            </w:r>
          </w:p>
        </w:tc>
        <w:tc>
          <w:tcPr>
            <w:tcW w:w="3827" w:type="dxa"/>
            <w:vAlign w:val="center"/>
          </w:tcPr>
          <w:p w14:paraId="734D8A03"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台灣心肌梗塞學會國際委員</w:t>
            </w:r>
          </w:p>
          <w:p w14:paraId="00B492C0"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臺大醫院內科部主治醫師</w:t>
            </w:r>
          </w:p>
          <w:p w14:paraId="2A6E7464"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葉志凡醫師</w:t>
            </w:r>
          </w:p>
          <w:p w14:paraId="6A73F359"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 xml:space="preserve">Dr. </w:t>
            </w:r>
            <w:r w:rsidRPr="007F76A4">
              <w:rPr>
                <w:rFonts w:ascii="微軟正黑體" w:eastAsia="微軟正黑體" w:hAnsi="微軟正黑體"/>
                <w:sz w:val="18"/>
                <w:szCs w:val="18"/>
              </w:rPr>
              <w:t>Chih-Fan Yeh</w:t>
            </w:r>
          </w:p>
          <w:p w14:paraId="7D4B8C8F"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台灣心肌梗塞學會政策委員</w:t>
            </w:r>
          </w:p>
          <w:p w14:paraId="565C4FC5"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高雄醫學大學附設高</w:t>
            </w:r>
            <w:proofErr w:type="gramStart"/>
            <w:r w:rsidRPr="007F76A4">
              <w:rPr>
                <w:rFonts w:ascii="微軟正黑體" w:eastAsia="微軟正黑體" w:hAnsi="微軟正黑體" w:hint="eastAsia"/>
                <w:sz w:val="18"/>
                <w:szCs w:val="18"/>
              </w:rPr>
              <w:t>醫</w:t>
            </w:r>
            <w:proofErr w:type="gramEnd"/>
            <w:r w:rsidRPr="007F76A4">
              <w:rPr>
                <w:rFonts w:ascii="微軟正黑體" w:eastAsia="微軟正黑體" w:hAnsi="微軟正黑體" w:hint="eastAsia"/>
                <w:sz w:val="18"/>
                <w:szCs w:val="18"/>
              </w:rPr>
              <w:t>岡山醫院心臟內科主任</w:t>
            </w:r>
          </w:p>
          <w:p w14:paraId="2E6D224B"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郭炫孚醫師</w:t>
            </w:r>
          </w:p>
          <w:p w14:paraId="2BC9560A"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Dr. Hsuan-Fu Kuo</w:t>
            </w:r>
          </w:p>
          <w:p w14:paraId="65F67959" w14:textId="77777777" w:rsidR="00070002" w:rsidRPr="007F76A4" w:rsidRDefault="00070002" w:rsidP="00741932">
            <w:pPr>
              <w:spacing w:line="240" w:lineRule="exact"/>
              <w:jc w:val="center"/>
              <w:rPr>
                <w:rFonts w:ascii="微軟正黑體" w:eastAsia="微軟正黑體" w:hAnsi="微軟正黑體"/>
                <w:color w:val="000000" w:themeColor="text1"/>
                <w:sz w:val="18"/>
                <w:szCs w:val="18"/>
              </w:rPr>
            </w:pPr>
            <w:proofErr w:type="gramStart"/>
            <w:r w:rsidRPr="007F76A4">
              <w:rPr>
                <w:rFonts w:ascii="微軟正黑體" w:eastAsia="微軟正黑體" w:hAnsi="微軟正黑體" w:hint="eastAsia"/>
                <w:color w:val="000000" w:themeColor="text1"/>
                <w:sz w:val="18"/>
                <w:szCs w:val="18"/>
              </w:rPr>
              <w:t>臺</w:t>
            </w:r>
            <w:proofErr w:type="gramEnd"/>
            <w:r w:rsidRPr="007F76A4">
              <w:rPr>
                <w:rFonts w:ascii="微軟正黑體" w:eastAsia="微軟正黑體" w:hAnsi="微軟正黑體" w:hint="eastAsia"/>
                <w:color w:val="000000" w:themeColor="text1"/>
                <w:sz w:val="18"/>
                <w:szCs w:val="18"/>
              </w:rPr>
              <w:t>北榮民總醫院心臟內科主治醫師</w:t>
            </w:r>
          </w:p>
          <w:p w14:paraId="3B9A429E" w14:textId="77777777" w:rsidR="00070002" w:rsidRPr="007F76A4" w:rsidRDefault="00070002" w:rsidP="00741932">
            <w:pPr>
              <w:spacing w:line="240" w:lineRule="exact"/>
              <w:jc w:val="center"/>
              <w:rPr>
                <w:rFonts w:ascii="微軟正黑體" w:eastAsia="微軟正黑體" w:hAnsi="微軟正黑體"/>
                <w:color w:val="000000" w:themeColor="text1"/>
                <w:sz w:val="18"/>
                <w:szCs w:val="18"/>
              </w:rPr>
            </w:pPr>
            <w:r w:rsidRPr="007F76A4">
              <w:rPr>
                <w:rFonts w:ascii="微軟正黑體" w:eastAsia="微軟正黑體" w:hAnsi="微軟正黑體" w:hint="eastAsia"/>
                <w:color w:val="000000" w:themeColor="text1"/>
                <w:sz w:val="18"/>
                <w:szCs w:val="18"/>
              </w:rPr>
              <w:t>黃偉杰醫師</w:t>
            </w:r>
          </w:p>
          <w:p w14:paraId="27FA87D5"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color w:val="000000" w:themeColor="text1"/>
                <w:sz w:val="18"/>
                <w:szCs w:val="18"/>
              </w:rPr>
              <w:t>Dr. Wei-Chieh Huang</w:t>
            </w:r>
          </w:p>
        </w:tc>
        <w:tc>
          <w:tcPr>
            <w:tcW w:w="4122" w:type="dxa"/>
            <w:vAlign w:val="center"/>
          </w:tcPr>
          <w:p w14:paraId="5139C773"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台灣心肌梗塞學會監事暨學術委員暨政策委員會</w:t>
            </w:r>
          </w:p>
          <w:p w14:paraId="30A57526"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台東馬偕紀念醫院心臟內科主任</w:t>
            </w:r>
          </w:p>
          <w:p w14:paraId="568BFBA2"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鄭曉揚醫師</w:t>
            </w:r>
          </w:p>
          <w:p w14:paraId="534164F8"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Dr. Hsiao-Yang Cheng</w:t>
            </w:r>
          </w:p>
        </w:tc>
      </w:tr>
      <w:tr w:rsidR="00070002" w:rsidRPr="001A48DC" w14:paraId="4CC72C16" w14:textId="77777777" w:rsidTr="00741932">
        <w:trPr>
          <w:jc w:val="center"/>
        </w:trPr>
        <w:tc>
          <w:tcPr>
            <w:tcW w:w="1271" w:type="dxa"/>
            <w:vAlign w:val="center"/>
          </w:tcPr>
          <w:p w14:paraId="2C1E44CC"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6</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08</w:t>
            </w:r>
            <w:r w:rsidRPr="007F76A4">
              <w:rPr>
                <w:rFonts w:ascii="微軟正黑體" w:eastAsia="微軟正黑體" w:hAnsi="微軟正黑體"/>
                <w:sz w:val="18"/>
                <w:szCs w:val="18"/>
              </w:rPr>
              <w:t>-1</w:t>
            </w:r>
            <w:r w:rsidRPr="007F76A4">
              <w:rPr>
                <w:rFonts w:ascii="微軟正黑體" w:eastAsia="微軟正黑體" w:hAnsi="微軟正黑體" w:hint="eastAsia"/>
                <w:sz w:val="18"/>
                <w:szCs w:val="18"/>
              </w:rPr>
              <w:t>6</w:t>
            </w:r>
            <w:r w:rsidRPr="007F76A4">
              <w:rPr>
                <w:rFonts w:ascii="微軟正黑體" w:eastAsia="微軟正黑體" w:hAnsi="微軟正黑體"/>
                <w:sz w:val="18"/>
                <w:szCs w:val="18"/>
              </w:rPr>
              <w:t>:</w:t>
            </w:r>
            <w:r w:rsidRPr="007F76A4">
              <w:rPr>
                <w:rFonts w:ascii="微軟正黑體" w:eastAsia="微軟正黑體" w:hAnsi="微軟正黑體" w:hint="eastAsia"/>
                <w:sz w:val="18"/>
                <w:szCs w:val="18"/>
              </w:rPr>
              <w:t>10</w:t>
            </w:r>
          </w:p>
        </w:tc>
        <w:tc>
          <w:tcPr>
            <w:tcW w:w="6095" w:type="dxa"/>
            <w:gridSpan w:val="2"/>
            <w:vAlign w:val="center"/>
          </w:tcPr>
          <w:p w14:paraId="20420BA5"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sz w:val="18"/>
                <w:szCs w:val="18"/>
              </w:rPr>
              <w:t>Closing</w:t>
            </w:r>
          </w:p>
        </w:tc>
        <w:tc>
          <w:tcPr>
            <w:tcW w:w="4122" w:type="dxa"/>
            <w:vAlign w:val="center"/>
          </w:tcPr>
          <w:p w14:paraId="20C58200"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大林慈濟醫院心導管室主任</w:t>
            </w:r>
          </w:p>
          <w:p w14:paraId="5418F14C" w14:textId="77777777" w:rsidR="00070002" w:rsidRPr="007F76A4"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林俊彣醫師</w:t>
            </w:r>
          </w:p>
          <w:p w14:paraId="5BEDCC65" w14:textId="77777777" w:rsidR="00070002" w:rsidRPr="00F02BA7" w:rsidRDefault="00070002" w:rsidP="00741932">
            <w:pPr>
              <w:spacing w:line="240" w:lineRule="exact"/>
              <w:jc w:val="center"/>
              <w:rPr>
                <w:rFonts w:ascii="微軟正黑體" w:eastAsia="微軟正黑體" w:hAnsi="微軟正黑體"/>
                <w:sz w:val="18"/>
                <w:szCs w:val="18"/>
              </w:rPr>
            </w:pPr>
            <w:r w:rsidRPr="007F76A4">
              <w:rPr>
                <w:rFonts w:ascii="微軟正黑體" w:eastAsia="微軟正黑體" w:hAnsi="微軟正黑體" w:hint="eastAsia"/>
                <w:sz w:val="18"/>
                <w:szCs w:val="18"/>
              </w:rPr>
              <w:t>Dr. Jiunn-Wen Lin</w:t>
            </w:r>
          </w:p>
        </w:tc>
      </w:tr>
    </w:tbl>
    <w:p w14:paraId="19529C79" w14:textId="05C79AA6" w:rsidR="00A73B0A" w:rsidRDefault="00A73B0A" w:rsidP="00593A8D">
      <w:pPr>
        <w:pStyle w:val="a3"/>
        <w:spacing w:line="375" w:lineRule="exact"/>
        <w:ind w:right="1"/>
        <w:rPr>
          <w:rFonts w:ascii="微軟正黑體" w:eastAsia="微軟正黑體" w:hAnsi="微軟正黑體" w:cstheme="minorHAnsi"/>
          <w:sz w:val="24"/>
          <w:szCs w:val="24"/>
        </w:rPr>
      </w:pPr>
    </w:p>
    <w:p w14:paraId="7EAB1EC0" w14:textId="477F436C" w:rsidR="00BB3E41" w:rsidRDefault="00BB3E41">
      <w:pPr>
        <w:rPr>
          <w:rFonts w:ascii="微軟正黑體" w:eastAsia="微軟正黑體" w:hAnsi="微軟正黑體" w:cstheme="minorHAnsi"/>
          <w:sz w:val="24"/>
          <w:szCs w:val="24"/>
        </w:rPr>
      </w:pPr>
      <w:r>
        <w:rPr>
          <w:rFonts w:ascii="微軟正黑體" w:eastAsia="微軟正黑體" w:hAnsi="微軟正黑體" w:cstheme="minorHAnsi"/>
          <w:sz w:val="24"/>
          <w:szCs w:val="24"/>
        </w:rPr>
        <w:br w:type="page"/>
      </w:r>
    </w:p>
    <w:tbl>
      <w:tblPr>
        <w:tblW w:w="5426" w:type="pct"/>
        <w:tblInd w:w="-436" w:type="dxa"/>
        <w:tblLayout w:type="fixed"/>
        <w:tblCellMar>
          <w:left w:w="28" w:type="dxa"/>
          <w:right w:w="28" w:type="dxa"/>
        </w:tblCellMar>
        <w:tblLook w:val="04A0" w:firstRow="1" w:lastRow="0" w:firstColumn="1" w:lastColumn="0" w:noHBand="0" w:noVBand="1"/>
      </w:tblPr>
      <w:tblGrid>
        <w:gridCol w:w="1104"/>
        <w:gridCol w:w="882"/>
        <w:gridCol w:w="1200"/>
        <w:gridCol w:w="2350"/>
        <w:gridCol w:w="3180"/>
        <w:gridCol w:w="2624"/>
      </w:tblGrid>
      <w:tr w:rsidR="00BB3E41" w:rsidRPr="00690F10" w14:paraId="5AE44AF9" w14:textId="77777777" w:rsidTr="000344DB">
        <w:trPr>
          <w:trHeight w:val="312"/>
        </w:trPr>
        <w:tc>
          <w:tcPr>
            <w:tcW w:w="3843" w:type="pct"/>
            <w:gridSpan w:val="5"/>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5A7F519D" w14:textId="77777777" w:rsidR="00BB3E41" w:rsidRPr="00690F10" w:rsidRDefault="00BB3E41" w:rsidP="000344DB">
            <w:pPr>
              <w:widowControl/>
              <w:adjustRightInd w:val="0"/>
              <w:snapToGrid w:val="0"/>
              <w:jc w:val="center"/>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lastRenderedPageBreak/>
              <w:t>TAMIS-TSLA Joint Session</w:t>
            </w:r>
            <w:r w:rsidRPr="00690F10">
              <w:rPr>
                <w:rFonts w:ascii="微軟正黑體" w:eastAsia="微軟正黑體" w:hAnsi="微軟正黑體" w:hint="eastAsia"/>
                <w:color w:val="000000"/>
                <w:sz w:val="18"/>
                <w:szCs w:val="18"/>
              </w:rPr>
              <w:t>心肌梗塞</w:t>
            </w:r>
            <w:proofErr w:type="gramStart"/>
            <w:r w:rsidRPr="00690F10">
              <w:rPr>
                <w:rFonts w:ascii="微軟正黑體" w:eastAsia="微軟正黑體" w:hAnsi="微軟正黑體" w:hint="eastAsia"/>
                <w:color w:val="000000"/>
                <w:sz w:val="18"/>
                <w:szCs w:val="18"/>
              </w:rPr>
              <w:t>血脂照護</w:t>
            </w:r>
            <w:proofErr w:type="gramEnd"/>
            <w:r w:rsidRPr="00690F10">
              <w:rPr>
                <w:rFonts w:ascii="微軟正黑體" w:eastAsia="微軟正黑體" w:hAnsi="微軟正黑體"/>
                <w:color w:val="000000"/>
                <w:sz w:val="18"/>
                <w:szCs w:val="18"/>
              </w:rPr>
              <w:t>Speaker CV</w:t>
            </w:r>
          </w:p>
        </w:tc>
        <w:tc>
          <w:tcPr>
            <w:tcW w:w="1157" w:type="pct"/>
            <w:tcBorders>
              <w:top w:val="single" w:sz="8" w:space="0" w:color="auto"/>
              <w:left w:val="nil"/>
              <w:bottom w:val="single" w:sz="4" w:space="0" w:color="auto"/>
              <w:right w:val="single" w:sz="8" w:space="0" w:color="auto"/>
            </w:tcBorders>
            <w:shd w:val="clear" w:color="auto" w:fill="auto"/>
            <w:noWrap/>
            <w:vAlign w:val="bottom"/>
            <w:hideMark/>
          </w:tcPr>
          <w:p w14:paraId="616AD7C3" w14:textId="77777777" w:rsidR="00BB3E41" w:rsidRPr="00690F10" w:rsidRDefault="00BB3E41" w:rsidP="000344DB">
            <w:pPr>
              <w:widowControl/>
              <w:adjustRightInd w:val="0"/>
              <w:snapToGrid w:val="0"/>
              <w:jc w:val="right"/>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日期:</w:t>
            </w:r>
            <w:r w:rsidRPr="00690F10">
              <w:rPr>
                <w:rFonts w:ascii="微軟正黑體" w:eastAsia="微軟正黑體" w:hAnsi="微軟正黑體"/>
                <w:color w:val="000000"/>
                <w:sz w:val="18"/>
                <w:szCs w:val="18"/>
              </w:rPr>
              <w:t>2024/</w:t>
            </w:r>
            <w:r w:rsidRPr="00690F10">
              <w:rPr>
                <w:rFonts w:ascii="微軟正黑體" w:eastAsia="微軟正黑體" w:hAnsi="微軟正黑體" w:hint="eastAsia"/>
                <w:color w:val="000000"/>
                <w:sz w:val="18"/>
                <w:szCs w:val="18"/>
              </w:rPr>
              <w:t>9</w:t>
            </w:r>
            <w:r w:rsidRPr="00690F10">
              <w:rPr>
                <w:rFonts w:ascii="微軟正黑體" w:eastAsia="微軟正黑體" w:hAnsi="微軟正黑體"/>
                <w:color w:val="000000"/>
                <w:sz w:val="18"/>
                <w:szCs w:val="18"/>
              </w:rPr>
              <w:t>/2</w:t>
            </w:r>
            <w:r w:rsidRPr="00690F10">
              <w:rPr>
                <w:rFonts w:ascii="微軟正黑體" w:eastAsia="微軟正黑體" w:hAnsi="微軟正黑體" w:hint="eastAsia"/>
                <w:color w:val="000000"/>
                <w:sz w:val="18"/>
                <w:szCs w:val="18"/>
              </w:rPr>
              <w:t>9</w:t>
            </w:r>
          </w:p>
        </w:tc>
      </w:tr>
      <w:tr w:rsidR="00BB3E41" w:rsidRPr="00690F10" w14:paraId="0735E9DE" w14:textId="77777777" w:rsidTr="000344DB">
        <w:trPr>
          <w:trHeight w:val="312"/>
        </w:trPr>
        <w:tc>
          <w:tcPr>
            <w:tcW w:w="487" w:type="pct"/>
            <w:tcBorders>
              <w:top w:val="nil"/>
              <w:left w:val="single" w:sz="8" w:space="0" w:color="auto"/>
              <w:bottom w:val="single" w:sz="4" w:space="0" w:color="auto"/>
              <w:right w:val="single" w:sz="4" w:space="0" w:color="auto"/>
            </w:tcBorders>
            <w:shd w:val="clear" w:color="auto" w:fill="auto"/>
            <w:noWrap/>
            <w:vAlign w:val="center"/>
            <w:hideMark/>
          </w:tcPr>
          <w:p w14:paraId="031D2B52"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Role</w:t>
            </w:r>
          </w:p>
        </w:tc>
        <w:tc>
          <w:tcPr>
            <w:tcW w:w="389" w:type="pct"/>
            <w:tcBorders>
              <w:top w:val="nil"/>
              <w:left w:val="nil"/>
              <w:bottom w:val="single" w:sz="4" w:space="0" w:color="auto"/>
              <w:right w:val="single" w:sz="4" w:space="0" w:color="auto"/>
            </w:tcBorders>
            <w:shd w:val="clear" w:color="auto" w:fill="auto"/>
            <w:noWrap/>
            <w:vAlign w:val="center"/>
            <w:hideMark/>
          </w:tcPr>
          <w:p w14:paraId="11139BB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姓名</w:t>
            </w:r>
          </w:p>
        </w:tc>
        <w:tc>
          <w:tcPr>
            <w:tcW w:w="529" w:type="pct"/>
            <w:tcBorders>
              <w:top w:val="nil"/>
              <w:left w:val="nil"/>
              <w:bottom w:val="single" w:sz="4" w:space="0" w:color="auto"/>
              <w:right w:val="single" w:sz="4" w:space="0" w:color="auto"/>
            </w:tcBorders>
            <w:shd w:val="clear" w:color="auto" w:fill="auto"/>
            <w:noWrap/>
            <w:vAlign w:val="center"/>
            <w:hideMark/>
          </w:tcPr>
          <w:p w14:paraId="384A8F4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現職</w:t>
            </w:r>
          </w:p>
        </w:tc>
        <w:tc>
          <w:tcPr>
            <w:tcW w:w="1036" w:type="pct"/>
            <w:tcBorders>
              <w:top w:val="nil"/>
              <w:left w:val="nil"/>
              <w:bottom w:val="single" w:sz="4" w:space="0" w:color="auto"/>
              <w:right w:val="single" w:sz="4" w:space="0" w:color="auto"/>
            </w:tcBorders>
            <w:shd w:val="clear" w:color="auto" w:fill="auto"/>
            <w:noWrap/>
            <w:vAlign w:val="center"/>
            <w:hideMark/>
          </w:tcPr>
          <w:p w14:paraId="1F67A40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學歷</w:t>
            </w:r>
          </w:p>
        </w:tc>
        <w:tc>
          <w:tcPr>
            <w:tcW w:w="1402" w:type="pct"/>
            <w:tcBorders>
              <w:top w:val="nil"/>
              <w:left w:val="nil"/>
              <w:bottom w:val="single" w:sz="4" w:space="0" w:color="auto"/>
              <w:right w:val="single" w:sz="4" w:space="0" w:color="auto"/>
            </w:tcBorders>
            <w:shd w:val="clear" w:color="auto" w:fill="auto"/>
            <w:noWrap/>
            <w:vAlign w:val="center"/>
            <w:hideMark/>
          </w:tcPr>
          <w:p w14:paraId="660CAFC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經歷</w:t>
            </w:r>
          </w:p>
        </w:tc>
        <w:tc>
          <w:tcPr>
            <w:tcW w:w="1157" w:type="pct"/>
            <w:tcBorders>
              <w:top w:val="nil"/>
              <w:left w:val="nil"/>
              <w:bottom w:val="single" w:sz="4" w:space="0" w:color="auto"/>
              <w:right w:val="single" w:sz="8" w:space="0" w:color="auto"/>
            </w:tcBorders>
            <w:shd w:val="clear" w:color="auto" w:fill="auto"/>
            <w:noWrap/>
            <w:vAlign w:val="center"/>
            <w:hideMark/>
          </w:tcPr>
          <w:p w14:paraId="0FC15711"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專長&amp;主治項目</w:t>
            </w:r>
          </w:p>
        </w:tc>
      </w:tr>
      <w:tr w:rsidR="00BB3E41" w:rsidRPr="00690F10" w14:paraId="61A67DC3" w14:textId="77777777" w:rsidTr="000344DB">
        <w:trPr>
          <w:trHeight w:val="2100"/>
        </w:trPr>
        <w:tc>
          <w:tcPr>
            <w:tcW w:w="487" w:type="pct"/>
            <w:tcBorders>
              <w:top w:val="nil"/>
              <w:left w:val="single" w:sz="8" w:space="0" w:color="auto"/>
              <w:bottom w:val="single" w:sz="4" w:space="0" w:color="auto"/>
              <w:right w:val="single" w:sz="4" w:space="0" w:color="auto"/>
            </w:tcBorders>
            <w:shd w:val="clear" w:color="auto" w:fill="auto"/>
            <w:noWrap/>
            <w:vAlign w:val="center"/>
            <w:hideMark/>
          </w:tcPr>
          <w:p w14:paraId="3A599016"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Speaker</w:t>
            </w:r>
          </w:p>
        </w:tc>
        <w:tc>
          <w:tcPr>
            <w:tcW w:w="389" w:type="pct"/>
            <w:tcBorders>
              <w:top w:val="nil"/>
              <w:left w:val="nil"/>
              <w:bottom w:val="single" w:sz="4" w:space="0" w:color="auto"/>
              <w:right w:val="single" w:sz="4" w:space="0" w:color="auto"/>
            </w:tcBorders>
            <w:shd w:val="clear" w:color="auto" w:fill="auto"/>
            <w:noWrap/>
            <w:vAlign w:val="center"/>
          </w:tcPr>
          <w:p w14:paraId="18F97CCD"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陳柏升</w:t>
            </w:r>
            <w:proofErr w:type="gramEnd"/>
          </w:p>
        </w:tc>
        <w:tc>
          <w:tcPr>
            <w:tcW w:w="529" w:type="pct"/>
            <w:tcBorders>
              <w:top w:val="nil"/>
              <w:left w:val="nil"/>
              <w:bottom w:val="single" w:sz="4" w:space="0" w:color="auto"/>
              <w:right w:val="single" w:sz="4" w:space="0" w:color="auto"/>
            </w:tcBorders>
            <w:shd w:val="clear" w:color="auto" w:fill="auto"/>
            <w:vAlign w:val="center"/>
          </w:tcPr>
          <w:p w14:paraId="36359206"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成大醫學院臨床助理教授兼主治醫師</w:t>
            </w:r>
          </w:p>
        </w:tc>
        <w:tc>
          <w:tcPr>
            <w:tcW w:w="1036" w:type="pct"/>
            <w:tcBorders>
              <w:top w:val="nil"/>
              <w:left w:val="nil"/>
              <w:bottom w:val="single" w:sz="4" w:space="0" w:color="auto"/>
              <w:right w:val="single" w:sz="4" w:space="0" w:color="auto"/>
            </w:tcBorders>
            <w:shd w:val="clear" w:color="auto" w:fill="auto"/>
            <w:vAlign w:val="center"/>
          </w:tcPr>
          <w:p w14:paraId="402FC9F2"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國立成功大學臨床醫學研究所博士</w:t>
            </w:r>
          </w:p>
          <w:p w14:paraId="0463139F"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國立成功大學醫學系</w:t>
            </w:r>
          </w:p>
        </w:tc>
        <w:tc>
          <w:tcPr>
            <w:tcW w:w="1402" w:type="pct"/>
            <w:tcBorders>
              <w:top w:val="nil"/>
              <w:left w:val="nil"/>
              <w:bottom w:val="single" w:sz="4" w:space="0" w:color="auto"/>
              <w:right w:val="single" w:sz="4" w:space="0" w:color="auto"/>
            </w:tcBorders>
            <w:shd w:val="clear" w:color="auto" w:fill="auto"/>
            <w:vAlign w:val="center"/>
          </w:tcPr>
          <w:p w14:paraId="67F471E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成大醫院內科部內科重症加護功能分科研究員</w:t>
            </w:r>
          </w:p>
          <w:p w14:paraId="27C2C57F"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成大醫院內科部心臟內科研究員</w:t>
            </w:r>
          </w:p>
          <w:p w14:paraId="761F686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成大醫院內科部心臟內科總醫師</w:t>
            </w:r>
          </w:p>
          <w:p w14:paraId="2DF564BB"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成大醫院內科部住院醫師</w:t>
            </w:r>
          </w:p>
        </w:tc>
        <w:tc>
          <w:tcPr>
            <w:tcW w:w="1157" w:type="pct"/>
            <w:tcBorders>
              <w:top w:val="nil"/>
              <w:left w:val="nil"/>
              <w:bottom w:val="single" w:sz="4" w:space="0" w:color="auto"/>
              <w:right w:val="single" w:sz="8" w:space="0" w:color="auto"/>
            </w:tcBorders>
            <w:shd w:val="clear" w:color="auto" w:fill="auto"/>
            <w:vAlign w:val="center"/>
          </w:tcPr>
          <w:p w14:paraId="3A2612A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高血壓、心臟衰竭、心絞痛、心律不整、心臟超音波、</w:t>
            </w:r>
            <w:proofErr w:type="gramStart"/>
            <w:r w:rsidRPr="00690F10">
              <w:rPr>
                <w:rFonts w:ascii="微軟正黑體" w:eastAsia="微軟正黑體" w:hAnsi="微軟正黑體" w:hint="eastAsia"/>
                <w:color w:val="000000"/>
                <w:sz w:val="18"/>
                <w:szCs w:val="18"/>
              </w:rPr>
              <w:t>重症照護</w:t>
            </w:r>
            <w:proofErr w:type="gramEnd"/>
          </w:p>
        </w:tc>
      </w:tr>
      <w:tr w:rsidR="00BB3E41" w:rsidRPr="00690F10" w14:paraId="36C3C6AA" w14:textId="77777777" w:rsidTr="000344DB">
        <w:trPr>
          <w:trHeight w:val="2100"/>
        </w:trPr>
        <w:tc>
          <w:tcPr>
            <w:tcW w:w="5000" w:type="pct"/>
            <w:gridSpan w:val="6"/>
            <w:tcBorders>
              <w:top w:val="nil"/>
              <w:left w:val="single" w:sz="8" w:space="0" w:color="auto"/>
              <w:bottom w:val="single" w:sz="4" w:space="0" w:color="auto"/>
              <w:right w:val="single" w:sz="8" w:space="0" w:color="auto"/>
            </w:tcBorders>
            <w:shd w:val="clear" w:color="auto" w:fill="auto"/>
            <w:noWrap/>
            <w:vAlign w:val="center"/>
          </w:tcPr>
          <w:p w14:paraId="4B338DA9" w14:textId="77777777" w:rsidR="00BB3E41"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主講題目</w:t>
            </w:r>
            <w:r>
              <w:rPr>
                <w:rFonts w:ascii="微軟正黑體" w:eastAsia="微軟正黑體" w:hAnsi="微軟正黑體" w:hint="eastAsia"/>
                <w:color w:val="000000"/>
                <w:sz w:val="18"/>
                <w:szCs w:val="18"/>
              </w:rPr>
              <w:t>:</w:t>
            </w:r>
            <w:r>
              <w:t xml:space="preserve"> </w:t>
            </w:r>
            <w:r w:rsidRPr="00BF7B24">
              <w:rPr>
                <w:rFonts w:ascii="微軟正黑體" w:eastAsia="微軟正黑體" w:hAnsi="微軟正黑體"/>
                <w:color w:val="000000"/>
                <w:sz w:val="18"/>
                <w:szCs w:val="18"/>
              </w:rPr>
              <w:t>Lipid Profile of Patients with Acute Coronary Syndrome</w:t>
            </w:r>
          </w:p>
          <w:p w14:paraId="13CE74D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摘要內容</w:t>
            </w:r>
            <w:r>
              <w:rPr>
                <w:rFonts w:ascii="微軟正黑體" w:eastAsia="微軟正黑體" w:hAnsi="微軟正黑體" w:hint="eastAsia"/>
                <w:color w:val="000000"/>
                <w:sz w:val="18"/>
                <w:szCs w:val="18"/>
              </w:rPr>
              <w:t>:</w:t>
            </w:r>
          </w:p>
          <w:p w14:paraId="7265643F"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97136D">
              <w:rPr>
                <w:rFonts w:ascii="微軟正黑體" w:eastAsia="微軟正黑體" w:hAnsi="微軟正黑體"/>
                <w:color w:val="000000"/>
                <w:sz w:val="18"/>
                <w:szCs w:val="18"/>
              </w:rPr>
              <w:t>This presentation will explore the lipid profile characteristics in patients with Acute Coronary Syndrome (ACS). We will examine the role of dyslipidemia in the development and progression of ACS, discussing key lipid parameters such as LDL-C, HDL-C, and triglycerides. The talk will also cover the implications of lipid management strategies in reducing cardiovascular risk and improving patient outcomes in ACS cases.</w:t>
            </w:r>
          </w:p>
        </w:tc>
      </w:tr>
      <w:tr w:rsidR="00BB3E41" w:rsidRPr="00690F10" w14:paraId="4B9D0CE5" w14:textId="77777777" w:rsidTr="000344DB">
        <w:trPr>
          <w:trHeight w:val="1476"/>
        </w:trPr>
        <w:tc>
          <w:tcPr>
            <w:tcW w:w="487" w:type="pct"/>
            <w:tcBorders>
              <w:top w:val="nil"/>
              <w:left w:val="single" w:sz="8" w:space="0" w:color="auto"/>
              <w:bottom w:val="single" w:sz="4" w:space="0" w:color="auto"/>
              <w:right w:val="single" w:sz="4" w:space="0" w:color="auto"/>
            </w:tcBorders>
            <w:shd w:val="clear" w:color="auto" w:fill="auto"/>
            <w:noWrap/>
            <w:vAlign w:val="center"/>
            <w:hideMark/>
          </w:tcPr>
          <w:p w14:paraId="0FA93251"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Speaker</w:t>
            </w:r>
          </w:p>
        </w:tc>
        <w:tc>
          <w:tcPr>
            <w:tcW w:w="389" w:type="pct"/>
            <w:tcBorders>
              <w:top w:val="nil"/>
              <w:left w:val="nil"/>
              <w:bottom w:val="single" w:sz="4" w:space="0" w:color="auto"/>
              <w:right w:val="single" w:sz="4" w:space="0" w:color="auto"/>
            </w:tcBorders>
            <w:shd w:val="clear" w:color="auto" w:fill="auto"/>
            <w:noWrap/>
            <w:vAlign w:val="center"/>
          </w:tcPr>
          <w:p w14:paraId="68FBF6A2"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王宇</w:t>
            </w:r>
            <w:proofErr w:type="gramStart"/>
            <w:r w:rsidRPr="00690F10">
              <w:rPr>
                <w:rFonts w:ascii="微軟正黑體" w:eastAsia="微軟正黑體" w:hAnsi="微軟正黑體" w:hint="eastAsia"/>
                <w:color w:val="000000"/>
                <w:sz w:val="18"/>
                <w:szCs w:val="18"/>
              </w:rPr>
              <w:t>澄</w:t>
            </w:r>
            <w:proofErr w:type="gramEnd"/>
          </w:p>
        </w:tc>
        <w:tc>
          <w:tcPr>
            <w:tcW w:w="529" w:type="pct"/>
            <w:tcBorders>
              <w:top w:val="nil"/>
              <w:left w:val="nil"/>
              <w:bottom w:val="single" w:sz="4" w:space="0" w:color="auto"/>
              <w:right w:val="single" w:sz="4" w:space="0" w:color="auto"/>
            </w:tcBorders>
            <w:shd w:val="clear" w:color="auto" w:fill="auto"/>
            <w:vAlign w:val="center"/>
          </w:tcPr>
          <w:p w14:paraId="2531A14F"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亞洲大學附屬醫院內科部主任</w:t>
            </w:r>
          </w:p>
        </w:tc>
        <w:tc>
          <w:tcPr>
            <w:tcW w:w="1036" w:type="pct"/>
            <w:tcBorders>
              <w:top w:val="nil"/>
              <w:left w:val="nil"/>
              <w:bottom w:val="single" w:sz="4" w:space="0" w:color="auto"/>
              <w:right w:val="single" w:sz="4" w:space="0" w:color="auto"/>
            </w:tcBorders>
            <w:shd w:val="clear" w:color="auto" w:fill="auto"/>
            <w:vAlign w:val="center"/>
          </w:tcPr>
          <w:p w14:paraId="7C06223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陽明大學醫學系醫學士</w:t>
            </w:r>
          </w:p>
          <w:p w14:paraId="125BCC56"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中國醫藥大學臨床醫學研究所博士</w:t>
            </w:r>
          </w:p>
        </w:tc>
        <w:tc>
          <w:tcPr>
            <w:tcW w:w="1402" w:type="pct"/>
            <w:tcBorders>
              <w:top w:val="nil"/>
              <w:left w:val="nil"/>
              <w:bottom w:val="single" w:sz="4" w:space="0" w:color="auto"/>
              <w:right w:val="single" w:sz="4" w:space="0" w:color="auto"/>
            </w:tcBorders>
            <w:shd w:val="clear" w:color="auto" w:fill="auto"/>
            <w:vAlign w:val="center"/>
          </w:tcPr>
          <w:p w14:paraId="66BABACF"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亞洲大學附屬醫院內科部副主任</w:t>
            </w:r>
            <w:proofErr w:type="gramEnd"/>
          </w:p>
          <w:p w14:paraId="249D808D"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中國醫藥大學附設醫院心臟血管系心臟預防醫學科主任</w:t>
            </w:r>
          </w:p>
          <w:p w14:paraId="4959638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台大醫院內科住院醫師</w:t>
            </w:r>
          </w:p>
          <w:p w14:paraId="054C4F1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台大醫院心臟內科研究醫師</w:t>
            </w:r>
          </w:p>
          <w:p w14:paraId="5B831AC4"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中國醫藥大學附設醫院心臟內科主治醫師</w:t>
            </w:r>
          </w:p>
        </w:tc>
        <w:tc>
          <w:tcPr>
            <w:tcW w:w="1157" w:type="pct"/>
            <w:tcBorders>
              <w:top w:val="nil"/>
              <w:left w:val="nil"/>
              <w:bottom w:val="single" w:sz="4" w:space="0" w:color="auto"/>
              <w:right w:val="single" w:sz="8" w:space="0" w:color="auto"/>
            </w:tcBorders>
            <w:shd w:val="clear" w:color="auto" w:fill="auto"/>
            <w:vAlign w:val="center"/>
          </w:tcPr>
          <w:p w14:paraId="4FA6C33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心臟內科學、冠狀動脈疾病與心導管介入手術、心臟衰竭、三高控制與心臟預防醫學</w:t>
            </w:r>
          </w:p>
        </w:tc>
      </w:tr>
      <w:tr w:rsidR="00BB3E41" w:rsidRPr="00690F10" w14:paraId="65C4CCF7" w14:textId="77777777" w:rsidTr="000344DB">
        <w:trPr>
          <w:trHeight w:val="1476"/>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63049231" w14:textId="77777777" w:rsidR="00BB3E41"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主講題目</w:t>
            </w:r>
            <w:r>
              <w:rPr>
                <w:rFonts w:ascii="微軟正黑體" w:eastAsia="微軟正黑體" w:hAnsi="微軟正黑體" w:hint="eastAsia"/>
                <w:color w:val="000000"/>
                <w:sz w:val="18"/>
                <w:szCs w:val="18"/>
              </w:rPr>
              <w:t>:</w:t>
            </w:r>
            <w:r>
              <w:t xml:space="preserve"> </w:t>
            </w:r>
            <w:r w:rsidRPr="00BF7B24">
              <w:rPr>
                <w:rFonts w:ascii="微軟正黑體" w:eastAsia="微軟正黑體" w:hAnsi="微軟正黑體"/>
                <w:color w:val="000000"/>
                <w:sz w:val="18"/>
                <w:szCs w:val="18"/>
              </w:rPr>
              <w:t>The prevalence and profile of Metabolic Syndrome, complicated with Acute Coronary Syndrome</w:t>
            </w:r>
          </w:p>
          <w:p w14:paraId="41695C4F"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摘要內容</w:t>
            </w:r>
            <w:r>
              <w:rPr>
                <w:rFonts w:ascii="微軟正黑體" w:eastAsia="微軟正黑體" w:hAnsi="微軟正黑體" w:hint="eastAsia"/>
                <w:color w:val="000000"/>
                <w:sz w:val="18"/>
                <w:szCs w:val="18"/>
              </w:rPr>
              <w:t>:</w:t>
            </w:r>
          </w:p>
          <w:p w14:paraId="02071BD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B70189">
              <w:rPr>
                <w:rFonts w:ascii="微軟正黑體" w:eastAsia="微軟正黑體" w:hAnsi="微軟正黑體"/>
                <w:color w:val="000000"/>
                <w:sz w:val="18"/>
                <w:szCs w:val="18"/>
              </w:rPr>
              <w:t>This presentation will discuss the prevalence and clinical profile of Metabolic Syndrome in patients with Acute Coronary Syndrome (ACS). We will explore how the components of Metabolic Syndrome contribute to the risk and severity of ACS, as well as the challenges in managing these patients. Emphasis will be placed on the importance of early detection and comprehensive management to improve clinical outcomes.</w:t>
            </w:r>
          </w:p>
        </w:tc>
      </w:tr>
    </w:tbl>
    <w:p w14:paraId="784A6E88" w14:textId="0A6BCE6C" w:rsidR="00BB3E41" w:rsidRDefault="00BB3E41" w:rsidP="0037410B">
      <w:pPr>
        <w:rPr>
          <w:rFonts w:ascii="微軟正黑體" w:eastAsia="微軟正黑體" w:hAnsi="微軟正黑體" w:cstheme="minorHAnsi"/>
          <w:sz w:val="24"/>
          <w:szCs w:val="24"/>
        </w:rPr>
      </w:pPr>
    </w:p>
    <w:p w14:paraId="64DAC6B8" w14:textId="77777777" w:rsidR="00BB3E41" w:rsidRDefault="00BB3E41">
      <w:pPr>
        <w:rPr>
          <w:rFonts w:ascii="微軟正黑體" w:eastAsia="微軟正黑體" w:hAnsi="微軟正黑體" w:cstheme="minorHAnsi"/>
          <w:sz w:val="24"/>
          <w:szCs w:val="24"/>
        </w:rPr>
      </w:pPr>
      <w:r>
        <w:rPr>
          <w:rFonts w:ascii="微軟正黑體" w:eastAsia="微軟正黑體" w:hAnsi="微軟正黑體" w:cstheme="minorHAnsi"/>
          <w:sz w:val="24"/>
          <w:szCs w:val="24"/>
        </w:rPr>
        <w:br w:type="page"/>
      </w:r>
    </w:p>
    <w:tbl>
      <w:tblPr>
        <w:tblW w:w="5494" w:type="pct"/>
        <w:tblInd w:w="-577" w:type="dxa"/>
        <w:tblLayout w:type="fixed"/>
        <w:tblCellMar>
          <w:left w:w="28" w:type="dxa"/>
          <w:right w:w="28" w:type="dxa"/>
        </w:tblCellMar>
        <w:tblLook w:val="04A0" w:firstRow="1" w:lastRow="0" w:firstColumn="1" w:lastColumn="0" w:noHBand="0" w:noVBand="1"/>
      </w:tblPr>
      <w:tblGrid>
        <w:gridCol w:w="993"/>
        <w:gridCol w:w="831"/>
        <w:gridCol w:w="1504"/>
        <w:gridCol w:w="2349"/>
        <w:gridCol w:w="3178"/>
        <w:gridCol w:w="2627"/>
      </w:tblGrid>
      <w:tr w:rsidR="00BB3E41" w:rsidRPr="00690F10" w14:paraId="0C78FEE8" w14:textId="77777777" w:rsidTr="000344DB">
        <w:trPr>
          <w:trHeight w:val="312"/>
        </w:trPr>
        <w:tc>
          <w:tcPr>
            <w:tcW w:w="3856" w:type="pct"/>
            <w:gridSpan w:val="5"/>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146934E" w14:textId="77777777" w:rsidR="00BB3E41" w:rsidRPr="00690F10" w:rsidRDefault="00BB3E41" w:rsidP="000344DB">
            <w:pPr>
              <w:widowControl/>
              <w:adjustRightInd w:val="0"/>
              <w:snapToGrid w:val="0"/>
              <w:jc w:val="center"/>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lastRenderedPageBreak/>
              <w:t>AMI 健保資料庫研討會</w:t>
            </w:r>
            <w:r w:rsidRPr="00690F10">
              <w:rPr>
                <w:rFonts w:ascii="微軟正黑體" w:eastAsia="微軟正黑體" w:hAnsi="微軟正黑體"/>
                <w:color w:val="000000"/>
                <w:sz w:val="18"/>
                <w:szCs w:val="18"/>
              </w:rPr>
              <w:t>Speaker CV</w:t>
            </w:r>
          </w:p>
        </w:tc>
        <w:tc>
          <w:tcPr>
            <w:tcW w:w="1144" w:type="pct"/>
            <w:tcBorders>
              <w:top w:val="single" w:sz="8" w:space="0" w:color="auto"/>
              <w:left w:val="nil"/>
              <w:bottom w:val="single" w:sz="4" w:space="0" w:color="auto"/>
              <w:right w:val="single" w:sz="8" w:space="0" w:color="auto"/>
            </w:tcBorders>
            <w:shd w:val="clear" w:color="auto" w:fill="auto"/>
            <w:noWrap/>
            <w:vAlign w:val="bottom"/>
            <w:hideMark/>
          </w:tcPr>
          <w:p w14:paraId="7B8DDD8A" w14:textId="77777777" w:rsidR="00BB3E41" w:rsidRPr="00690F10" w:rsidRDefault="00BB3E41" w:rsidP="000344DB">
            <w:pPr>
              <w:widowControl/>
              <w:adjustRightInd w:val="0"/>
              <w:snapToGrid w:val="0"/>
              <w:jc w:val="right"/>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日期:</w:t>
            </w:r>
            <w:r w:rsidRPr="00690F10">
              <w:rPr>
                <w:rFonts w:ascii="微軟正黑體" w:eastAsia="微軟正黑體" w:hAnsi="微軟正黑體"/>
                <w:color w:val="000000"/>
                <w:sz w:val="18"/>
                <w:szCs w:val="18"/>
              </w:rPr>
              <w:t>2024/</w:t>
            </w:r>
            <w:r w:rsidRPr="00690F10">
              <w:rPr>
                <w:rFonts w:ascii="微軟正黑體" w:eastAsia="微軟正黑體" w:hAnsi="微軟正黑體" w:hint="eastAsia"/>
                <w:color w:val="000000"/>
                <w:sz w:val="18"/>
                <w:szCs w:val="18"/>
              </w:rPr>
              <w:t>9</w:t>
            </w:r>
            <w:r w:rsidRPr="00690F10">
              <w:rPr>
                <w:rFonts w:ascii="微軟正黑體" w:eastAsia="微軟正黑體" w:hAnsi="微軟正黑體"/>
                <w:color w:val="000000"/>
                <w:sz w:val="18"/>
                <w:szCs w:val="18"/>
              </w:rPr>
              <w:t>/2</w:t>
            </w:r>
            <w:r w:rsidRPr="00690F10">
              <w:rPr>
                <w:rFonts w:ascii="微軟正黑體" w:eastAsia="微軟正黑體" w:hAnsi="微軟正黑體" w:hint="eastAsia"/>
                <w:color w:val="000000"/>
                <w:sz w:val="18"/>
                <w:szCs w:val="18"/>
              </w:rPr>
              <w:t>9</w:t>
            </w:r>
          </w:p>
        </w:tc>
      </w:tr>
      <w:tr w:rsidR="00BB3E41" w:rsidRPr="00690F10" w14:paraId="425F3AB2" w14:textId="77777777" w:rsidTr="000344DB">
        <w:trPr>
          <w:trHeight w:val="312"/>
        </w:trPr>
        <w:tc>
          <w:tcPr>
            <w:tcW w:w="432" w:type="pct"/>
            <w:tcBorders>
              <w:top w:val="nil"/>
              <w:left w:val="single" w:sz="8" w:space="0" w:color="auto"/>
              <w:bottom w:val="single" w:sz="4" w:space="0" w:color="auto"/>
              <w:right w:val="single" w:sz="4" w:space="0" w:color="auto"/>
            </w:tcBorders>
            <w:shd w:val="clear" w:color="auto" w:fill="auto"/>
            <w:noWrap/>
            <w:vAlign w:val="center"/>
            <w:hideMark/>
          </w:tcPr>
          <w:p w14:paraId="18D7C2DB"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Role</w:t>
            </w:r>
          </w:p>
        </w:tc>
        <w:tc>
          <w:tcPr>
            <w:tcW w:w="362" w:type="pct"/>
            <w:tcBorders>
              <w:top w:val="nil"/>
              <w:left w:val="nil"/>
              <w:bottom w:val="single" w:sz="4" w:space="0" w:color="auto"/>
              <w:right w:val="single" w:sz="4" w:space="0" w:color="auto"/>
            </w:tcBorders>
            <w:shd w:val="clear" w:color="auto" w:fill="auto"/>
            <w:noWrap/>
            <w:vAlign w:val="center"/>
            <w:hideMark/>
          </w:tcPr>
          <w:p w14:paraId="285B045B"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姓名</w:t>
            </w:r>
          </w:p>
        </w:tc>
        <w:tc>
          <w:tcPr>
            <w:tcW w:w="655" w:type="pct"/>
            <w:tcBorders>
              <w:top w:val="nil"/>
              <w:left w:val="nil"/>
              <w:bottom w:val="single" w:sz="4" w:space="0" w:color="auto"/>
              <w:right w:val="single" w:sz="4" w:space="0" w:color="auto"/>
            </w:tcBorders>
            <w:shd w:val="clear" w:color="auto" w:fill="auto"/>
            <w:noWrap/>
            <w:vAlign w:val="center"/>
            <w:hideMark/>
          </w:tcPr>
          <w:p w14:paraId="46C2E4C2"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現職</w:t>
            </w:r>
          </w:p>
        </w:tc>
        <w:tc>
          <w:tcPr>
            <w:tcW w:w="1023" w:type="pct"/>
            <w:tcBorders>
              <w:top w:val="nil"/>
              <w:left w:val="nil"/>
              <w:bottom w:val="single" w:sz="4" w:space="0" w:color="auto"/>
              <w:right w:val="single" w:sz="4" w:space="0" w:color="auto"/>
            </w:tcBorders>
            <w:shd w:val="clear" w:color="auto" w:fill="auto"/>
            <w:noWrap/>
            <w:vAlign w:val="center"/>
            <w:hideMark/>
          </w:tcPr>
          <w:p w14:paraId="3DCECE2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學歷</w:t>
            </w:r>
          </w:p>
        </w:tc>
        <w:tc>
          <w:tcPr>
            <w:tcW w:w="1384" w:type="pct"/>
            <w:tcBorders>
              <w:top w:val="nil"/>
              <w:left w:val="nil"/>
              <w:bottom w:val="single" w:sz="4" w:space="0" w:color="auto"/>
              <w:right w:val="single" w:sz="4" w:space="0" w:color="auto"/>
            </w:tcBorders>
            <w:shd w:val="clear" w:color="auto" w:fill="auto"/>
            <w:noWrap/>
            <w:vAlign w:val="center"/>
            <w:hideMark/>
          </w:tcPr>
          <w:p w14:paraId="41C87D2C"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經歷</w:t>
            </w:r>
          </w:p>
        </w:tc>
        <w:tc>
          <w:tcPr>
            <w:tcW w:w="1144" w:type="pct"/>
            <w:tcBorders>
              <w:top w:val="nil"/>
              <w:left w:val="nil"/>
              <w:bottom w:val="single" w:sz="4" w:space="0" w:color="auto"/>
              <w:right w:val="single" w:sz="8" w:space="0" w:color="auto"/>
            </w:tcBorders>
            <w:shd w:val="clear" w:color="auto" w:fill="auto"/>
            <w:noWrap/>
            <w:vAlign w:val="center"/>
            <w:hideMark/>
          </w:tcPr>
          <w:p w14:paraId="4376DF3F"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專長&amp;主治項目</w:t>
            </w:r>
          </w:p>
        </w:tc>
      </w:tr>
      <w:tr w:rsidR="00BB3E41" w:rsidRPr="00690F10" w14:paraId="43FF6A91" w14:textId="77777777" w:rsidTr="000344DB">
        <w:trPr>
          <w:trHeight w:val="2100"/>
        </w:trPr>
        <w:tc>
          <w:tcPr>
            <w:tcW w:w="432" w:type="pct"/>
            <w:tcBorders>
              <w:top w:val="nil"/>
              <w:left w:val="single" w:sz="8" w:space="0" w:color="auto"/>
              <w:bottom w:val="single" w:sz="4" w:space="0" w:color="auto"/>
              <w:right w:val="single" w:sz="4" w:space="0" w:color="auto"/>
            </w:tcBorders>
            <w:shd w:val="clear" w:color="auto" w:fill="auto"/>
            <w:noWrap/>
            <w:vAlign w:val="center"/>
            <w:hideMark/>
          </w:tcPr>
          <w:p w14:paraId="5A5B8B17"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Speaker</w:t>
            </w:r>
          </w:p>
        </w:tc>
        <w:tc>
          <w:tcPr>
            <w:tcW w:w="362" w:type="pct"/>
            <w:tcBorders>
              <w:top w:val="nil"/>
              <w:left w:val="nil"/>
              <w:bottom w:val="single" w:sz="4" w:space="0" w:color="auto"/>
              <w:right w:val="single" w:sz="4" w:space="0" w:color="auto"/>
            </w:tcBorders>
            <w:shd w:val="clear" w:color="auto" w:fill="auto"/>
            <w:noWrap/>
            <w:vAlign w:val="center"/>
          </w:tcPr>
          <w:p w14:paraId="04F3D5B0"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邵于</w:t>
            </w:r>
            <w:proofErr w:type="gramEnd"/>
            <w:r w:rsidRPr="00690F10">
              <w:rPr>
                <w:rFonts w:ascii="微軟正黑體" w:eastAsia="微軟正黑體" w:hAnsi="微軟正黑體" w:hint="eastAsia"/>
                <w:color w:val="000000"/>
                <w:sz w:val="18"/>
                <w:szCs w:val="18"/>
              </w:rPr>
              <w:t>宣</w:t>
            </w:r>
          </w:p>
        </w:tc>
        <w:tc>
          <w:tcPr>
            <w:tcW w:w="655" w:type="pct"/>
            <w:tcBorders>
              <w:top w:val="nil"/>
              <w:left w:val="nil"/>
              <w:bottom w:val="single" w:sz="4" w:space="0" w:color="auto"/>
              <w:right w:val="single" w:sz="4" w:space="0" w:color="auto"/>
            </w:tcBorders>
            <w:shd w:val="clear" w:color="auto" w:fill="auto"/>
            <w:vAlign w:val="center"/>
          </w:tcPr>
          <w:p w14:paraId="19597CBC"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台北醫學大學醫學資訊研究所教授</w:t>
            </w:r>
          </w:p>
        </w:tc>
        <w:tc>
          <w:tcPr>
            <w:tcW w:w="1023" w:type="pct"/>
            <w:tcBorders>
              <w:top w:val="nil"/>
              <w:left w:val="nil"/>
              <w:bottom w:val="single" w:sz="4" w:space="0" w:color="auto"/>
              <w:right w:val="single" w:sz="4" w:space="0" w:color="auto"/>
            </w:tcBorders>
            <w:shd w:val="clear" w:color="auto" w:fill="auto"/>
            <w:vAlign w:val="center"/>
          </w:tcPr>
          <w:p w14:paraId="1912E9D4"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羅格斯大學公共衛生學院流行病學博士</w:t>
            </w:r>
          </w:p>
          <w:p w14:paraId="05A11FF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約翰霍普金斯大學公共衛生碩士</w:t>
            </w:r>
          </w:p>
          <w:p w14:paraId="1154182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臺</w:t>
            </w:r>
            <w:proofErr w:type="gramEnd"/>
            <w:r w:rsidRPr="00690F10">
              <w:rPr>
                <w:rFonts w:ascii="微軟正黑體" w:eastAsia="微軟正黑體" w:hAnsi="微軟正黑體" w:hint="eastAsia"/>
                <w:color w:val="000000"/>
                <w:sz w:val="18"/>
                <w:szCs w:val="18"/>
              </w:rPr>
              <w:t>北醫學大學公共衛生學系學士</w:t>
            </w:r>
          </w:p>
        </w:tc>
        <w:tc>
          <w:tcPr>
            <w:tcW w:w="1384" w:type="pct"/>
            <w:tcBorders>
              <w:top w:val="nil"/>
              <w:left w:val="nil"/>
              <w:bottom w:val="single" w:sz="4" w:space="0" w:color="auto"/>
              <w:right w:val="single" w:sz="4" w:space="0" w:color="auto"/>
            </w:tcBorders>
            <w:shd w:val="clear" w:color="auto" w:fill="auto"/>
            <w:vAlign w:val="center"/>
          </w:tcPr>
          <w:p w14:paraId="62306132"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美國紐澤西癌症中心研究員</w:t>
            </w:r>
          </w:p>
          <w:p w14:paraId="750D95C0"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 xml:space="preserve">美國Rutgers </w:t>
            </w:r>
            <w:r w:rsidRPr="00690F10">
              <w:rPr>
                <w:rFonts w:ascii="微軟正黑體" w:eastAsia="微軟正黑體" w:hAnsi="微軟正黑體"/>
                <w:color w:val="000000"/>
                <w:sz w:val="18"/>
                <w:szCs w:val="18"/>
              </w:rPr>
              <w:t>University Robert</w:t>
            </w:r>
            <w:r w:rsidRPr="00690F10">
              <w:rPr>
                <w:rFonts w:ascii="微軟正黑體" w:eastAsia="微軟正黑體" w:hAnsi="微軟正黑體" w:hint="eastAsia"/>
                <w:color w:val="000000"/>
                <w:sz w:val="18"/>
                <w:szCs w:val="18"/>
              </w:rPr>
              <w:t xml:space="preserve"> </w:t>
            </w:r>
            <w:r w:rsidRPr="00690F10">
              <w:rPr>
                <w:rFonts w:ascii="微軟正黑體" w:eastAsia="微軟正黑體" w:hAnsi="微軟正黑體"/>
                <w:color w:val="000000"/>
                <w:sz w:val="18"/>
                <w:szCs w:val="18"/>
              </w:rPr>
              <w:t>Wood Johnson</w:t>
            </w:r>
            <w:r w:rsidRPr="00690F10">
              <w:rPr>
                <w:rFonts w:ascii="微軟正黑體" w:eastAsia="微軟正黑體" w:hAnsi="微軟正黑體" w:hint="eastAsia"/>
                <w:color w:val="000000"/>
                <w:sz w:val="18"/>
                <w:szCs w:val="18"/>
              </w:rPr>
              <w:t xml:space="preserve"> </w:t>
            </w:r>
            <w:r w:rsidRPr="00690F10">
              <w:rPr>
                <w:rFonts w:ascii="微軟正黑體" w:eastAsia="微軟正黑體" w:hAnsi="微軟正黑體"/>
                <w:color w:val="000000"/>
                <w:sz w:val="18"/>
                <w:szCs w:val="18"/>
              </w:rPr>
              <w:t>Medical School</w:t>
            </w:r>
            <w:r w:rsidRPr="00690F10">
              <w:rPr>
                <w:rFonts w:ascii="微軟正黑體" w:eastAsia="微軟正黑體" w:hAnsi="微軟正黑體" w:hint="eastAsia"/>
                <w:color w:val="000000"/>
                <w:sz w:val="18"/>
                <w:szCs w:val="18"/>
              </w:rPr>
              <w:t>助理教授</w:t>
            </w:r>
          </w:p>
        </w:tc>
        <w:tc>
          <w:tcPr>
            <w:tcW w:w="1144" w:type="pct"/>
            <w:tcBorders>
              <w:top w:val="nil"/>
              <w:left w:val="nil"/>
              <w:bottom w:val="single" w:sz="4" w:space="0" w:color="auto"/>
              <w:right w:val="single" w:sz="8" w:space="0" w:color="auto"/>
            </w:tcBorders>
            <w:shd w:val="clear" w:color="auto" w:fill="auto"/>
            <w:vAlign w:val="center"/>
          </w:tcPr>
          <w:p w14:paraId="2536D7B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Precision Medicines,</w:t>
            </w:r>
            <w:r w:rsidRPr="00690F10">
              <w:rPr>
                <w:rFonts w:ascii="微軟正黑體" w:eastAsia="微軟正黑體" w:hAnsi="微軟正黑體" w:hint="eastAsia"/>
                <w:color w:val="000000"/>
                <w:sz w:val="18"/>
                <w:szCs w:val="18"/>
              </w:rPr>
              <w:t xml:space="preserve"> </w:t>
            </w:r>
            <w:r w:rsidRPr="00690F10">
              <w:rPr>
                <w:rFonts w:ascii="微軟正黑體" w:eastAsia="微軟正黑體" w:hAnsi="微軟正黑體"/>
                <w:color w:val="000000"/>
                <w:sz w:val="18"/>
                <w:szCs w:val="18"/>
              </w:rPr>
              <w:t>Pharmacoepidemiology</w:t>
            </w:r>
          </w:p>
        </w:tc>
      </w:tr>
      <w:tr w:rsidR="00BB3E41" w:rsidRPr="00690F10" w14:paraId="278BE6E4" w14:textId="77777777" w:rsidTr="000344DB">
        <w:trPr>
          <w:trHeight w:val="2100"/>
        </w:trPr>
        <w:tc>
          <w:tcPr>
            <w:tcW w:w="5000" w:type="pct"/>
            <w:gridSpan w:val="6"/>
            <w:tcBorders>
              <w:top w:val="nil"/>
              <w:left w:val="single" w:sz="8" w:space="0" w:color="auto"/>
              <w:bottom w:val="single" w:sz="4" w:space="0" w:color="auto"/>
              <w:right w:val="single" w:sz="8" w:space="0" w:color="auto"/>
            </w:tcBorders>
            <w:shd w:val="clear" w:color="auto" w:fill="auto"/>
            <w:noWrap/>
            <w:vAlign w:val="center"/>
          </w:tcPr>
          <w:p w14:paraId="38A80EA6" w14:textId="77777777" w:rsidR="00BB3E41"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主講題目</w:t>
            </w:r>
            <w:r>
              <w:rPr>
                <w:rFonts w:ascii="微軟正黑體" w:eastAsia="微軟正黑體" w:hAnsi="微軟正黑體" w:hint="eastAsia"/>
                <w:color w:val="000000"/>
                <w:sz w:val="18"/>
                <w:szCs w:val="18"/>
              </w:rPr>
              <w:t>:</w:t>
            </w:r>
            <w:r>
              <w:t xml:space="preserve"> </w:t>
            </w:r>
            <w:r w:rsidRPr="008A7A20">
              <w:rPr>
                <w:rFonts w:ascii="微軟正黑體" w:eastAsia="微軟正黑體" w:hAnsi="微軟正黑體"/>
                <w:color w:val="000000"/>
                <w:sz w:val="18"/>
                <w:szCs w:val="18"/>
              </w:rPr>
              <w:t>Observational studies in AMI</w:t>
            </w:r>
          </w:p>
          <w:p w14:paraId="2246C535"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摘要內容</w:t>
            </w:r>
            <w:r>
              <w:rPr>
                <w:rFonts w:ascii="微軟正黑體" w:eastAsia="微軟正黑體" w:hAnsi="微軟正黑體" w:hint="eastAsia"/>
                <w:color w:val="000000"/>
                <w:sz w:val="18"/>
                <w:szCs w:val="18"/>
              </w:rPr>
              <w:t>:</w:t>
            </w:r>
          </w:p>
          <w:p w14:paraId="10084000"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8A7A20">
              <w:rPr>
                <w:rFonts w:ascii="微軟正黑體" w:eastAsia="微軟正黑體" w:hAnsi="微軟正黑體"/>
                <w:color w:val="000000"/>
                <w:sz w:val="18"/>
                <w:szCs w:val="18"/>
              </w:rPr>
              <w:t>Discuss the strength and opportunities in conducting observational studies in this field</w:t>
            </w:r>
          </w:p>
        </w:tc>
      </w:tr>
      <w:tr w:rsidR="00BB3E41" w:rsidRPr="00690F10" w14:paraId="07263B96" w14:textId="77777777" w:rsidTr="000344DB">
        <w:trPr>
          <w:trHeight w:val="1476"/>
        </w:trPr>
        <w:tc>
          <w:tcPr>
            <w:tcW w:w="432" w:type="pct"/>
            <w:tcBorders>
              <w:top w:val="nil"/>
              <w:left w:val="single" w:sz="8" w:space="0" w:color="auto"/>
              <w:bottom w:val="single" w:sz="4" w:space="0" w:color="auto"/>
              <w:right w:val="single" w:sz="4" w:space="0" w:color="auto"/>
            </w:tcBorders>
            <w:shd w:val="clear" w:color="auto" w:fill="auto"/>
            <w:noWrap/>
            <w:vAlign w:val="center"/>
            <w:hideMark/>
          </w:tcPr>
          <w:p w14:paraId="3D2576B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Speaker</w:t>
            </w:r>
          </w:p>
        </w:tc>
        <w:tc>
          <w:tcPr>
            <w:tcW w:w="362" w:type="pct"/>
            <w:tcBorders>
              <w:top w:val="nil"/>
              <w:left w:val="nil"/>
              <w:bottom w:val="single" w:sz="4" w:space="0" w:color="auto"/>
              <w:right w:val="single" w:sz="4" w:space="0" w:color="auto"/>
            </w:tcBorders>
            <w:shd w:val="clear" w:color="auto" w:fill="auto"/>
            <w:noWrap/>
            <w:vAlign w:val="center"/>
          </w:tcPr>
          <w:p w14:paraId="61484C0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沈德群</w:t>
            </w:r>
          </w:p>
        </w:tc>
        <w:tc>
          <w:tcPr>
            <w:tcW w:w="655" w:type="pct"/>
            <w:tcBorders>
              <w:top w:val="nil"/>
              <w:left w:val="nil"/>
              <w:bottom w:val="single" w:sz="4" w:space="0" w:color="auto"/>
              <w:right w:val="single" w:sz="4" w:space="0" w:color="auto"/>
            </w:tcBorders>
            <w:shd w:val="clear" w:color="auto" w:fill="auto"/>
            <w:vAlign w:val="center"/>
          </w:tcPr>
          <w:p w14:paraId="2D99AAEB"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中國醫藥大學附設醫院胸腔</w:t>
            </w:r>
            <w:proofErr w:type="gramStart"/>
            <w:r w:rsidRPr="00690F10">
              <w:rPr>
                <w:rFonts w:ascii="微軟正黑體" w:eastAsia="微軟正黑體" w:hAnsi="微軟正黑體" w:hint="eastAsia"/>
                <w:color w:val="000000"/>
                <w:sz w:val="18"/>
                <w:szCs w:val="18"/>
              </w:rPr>
              <w:t>暨重症系</w:t>
            </w:r>
            <w:proofErr w:type="gramEnd"/>
            <w:r w:rsidRPr="00690F10">
              <w:rPr>
                <w:rFonts w:ascii="微軟正黑體" w:eastAsia="微軟正黑體" w:hAnsi="微軟正黑體" w:hint="eastAsia"/>
                <w:color w:val="000000"/>
                <w:sz w:val="18"/>
                <w:szCs w:val="18"/>
              </w:rPr>
              <w:t>主治醫師</w:t>
            </w:r>
          </w:p>
        </w:tc>
        <w:tc>
          <w:tcPr>
            <w:tcW w:w="1023" w:type="pct"/>
            <w:tcBorders>
              <w:top w:val="nil"/>
              <w:left w:val="nil"/>
              <w:bottom w:val="single" w:sz="4" w:space="0" w:color="auto"/>
              <w:right w:val="single" w:sz="4" w:space="0" w:color="auto"/>
            </w:tcBorders>
            <w:shd w:val="clear" w:color="auto" w:fill="auto"/>
            <w:vAlign w:val="center"/>
          </w:tcPr>
          <w:p w14:paraId="7B3ED54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中國醫藥大學醫學系醫學士</w:t>
            </w:r>
          </w:p>
          <w:p w14:paraId="348A0CAB"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中國醫藥大學臨床醫學研究所博士</w:t>
            </w:r>
          </w:p>
        </w:tc>
        <w:tc>
          <w:tcPr>
            <w:tcW w:w="1384" w:type="pct"/>
            <w:tcBorders>
              <w:top w:val="nil"/>
              <w:left w:val="nil"/>
              <w:bottom w:val="single" w:sz="4" w:space="0" w:color="auto"/>
              <w:right w:val="single" w:sz="4" w:space="0" w:color="auto"/>
            </w:tcBorders>
            <w:shd w:val="clear" w:color="auto" w:fill="auto"/>
            <w:vAlign w:val="center"/>
          </w:tcPr>
          <w:p w14:paraId="2F14D55D"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中國醫藥大學附設醫院內科部住院醫師</w:t>
            </w:r>
          </w:p>
          <w:p w14:paraId="4D4A1113"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中國醫藥大學附設醫院內科部胸腔</w:t>
            </w:r>
            <w:proofErr w:type="gramStart"/>
            <w:r w:rsidRPr="00690F10">
              <w:rPr>
                <w:rFonts w:ascii="微軟正黑體" w:eastAsia="微軟正黑體" w:hAnsi="微軟正黑體" w:hint="eastAsia"/>
                <w:color w:val="000000"/>
                <w:sz w:val="18"/>
                <w:szCs w:val="18"/>
              </w:rPr>
              <w:t>暨重症系</w:t>
            </w:r>
            <w:proofErr w:type="gramEnd"/>
            <w:r w:rsidRPr="00690F10">
              <w:rPr>
                <w:rFonts w:ascii="微軟正黑體" w:eastAsia="微軟正黑體" w:hAnsi="微軟正黑體" w:hint="eastAsia"/>
                <w:color w:val="000000"/>
                <w:sz w:val="18"/>
                <w:szCs w:val="18"/>
              </w:rPr>
              <w:t>研究醫師</w:t>
            </w:r>
          </w:p>
          <w:p w14:paraId="2D7DD9E6"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中國醫藥大學附設醫院內科部胸腔</w:t>
            </w:r>
            <w:proofErr w:type="gramStart"/>
            <w:r w:rsidRPr="00690F10">
              <w:rPr>
                <w:rFonts w:ascii="微軟正黑體" w:eastAsia="微軟正黑體" w:hAnsi="微軟正黑體" w:hint="eastAsia"/>
                <w:color w:val="000000"/>
                <w:sz w:val="18"/>
                <w:szCs w:val="18"/>
              </w:rPr>
              <w:t>暨重症系</w:t>
            </w:r>
            <w:proofErr w:type="gramEnd"/>
            <w:r w:rsidRPr="00690F10">
              <w:rPr>
                <w:rFonts w:ascii="微軟正黑體" w:eastAsia="微軟正黑體" w:hAnsi="微軟正黑體" w:hint="eastAsia"/>
                <w:color w:val="000000"/>
                <w:sz w:val="18"/>
                <w:szCs w:val="18"/>
              </w:rPr>
              <w:t>主治醫師</w:t>
            </w:r>
          </w:p>
        </w:tc>
        <w:tc>
          <w:tcPr>
            <w:tcW w:w="1144" w:type="pct"/>
            <w:tcBorders>
              <w:top w:val="nil"/>
              <w:left w:val="nil"/>
              <w:bottom w:val="single" w:sz="4" w:space="0" w:color="auto"/>
              <w:right w:val="single" w:sz="8" w:space="0" w:color="auto"/>
            </w:tcBorders>
            <w:shd w:val="clear" w:color="auto" w:fill="auto"/>
            <w:vAlign w:val="center"/>
          </w:tcPr>
          <w:p w14:paraId="501D17C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內科醫學、胸腔醫學、重症加護醫學、高壓氧治療學</w:t>
            </w:r>
          </w:p>
        </w:tc>
      </w:tr>
      <w:tr w:rsidR="00BB3E41" w:rsidRPr="00690F10" w14:paraId="1DBCC6B0" w14:textId="77777777" w:rsidTr="000344DB">
        <w:trPr>
          <w:trHeight w:val="1476"/>
        </w:trPr>
        <w:tc>
          <w:tcPr>
            <w:tcW w:w="5000" w:type="pct"/>
            <w:gridSpan w:val="6"/>
            <w:tcBorders>
              <w:top w:val="nil"/>
              <w:left w:val="single" w:sz="8" w:space="0" w:color="auto"/>
              <w:bottom w:val="single" w:sz="4" w:space="0" w:color="auto"/>
              <w:right w:val="single" w:sz="8" w:space="0" w:color="auto"/>
            </w:tcBorders>
            <w:shd w:val="clear" w:color="auto" w:fill="auto"/>
            <w:noWrap/>
            <w:vAlign w:val="center"/>
          </w:tcPr>
          <w:p w14:paraId="60C89A7E" w14:textId="77777777" w:rsidR="00BB3E41"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主講題目</w:t>
            </w:r>
            <w:r>
              <w:rPr>
                <w:rFonts w:ascii="微軟正黑體" w:eastAsia="微軟正黑體" w:hAnsi="微軟正黑體" w:hint="eastAsia"/>
                <w:color w:val="000000"/>
                <w:sz w:val="18"/>
                <w:szCs w:val="18"/>
              </w:rPr>
              <w:t>:</w:t>
            </w:r>
            <w:r>
              <w:rPr>
                <w:rFonts w:hint="eastAsia"/>
              </w:rPr>
              <w:t xml:space="preserve"> </w:t>
            </w:r>
            <w:r w:rsidRPr="008A7A20">
              <w:rPr>
                <w:rFonts w:ascii="微軟正黑體" w:eastAsia="微軟正黑體" w:hAnsi="微軟正黑體" w:hint="eastAsia"/>
                <w:color w:val="000000"/>
                <w:sz w:val="18"/>
                <w:szCs w:val="18"/>
              </w:rPr>
              <w:t>健保資料庫於臨床研究的現況</w:t>
            </w:r>
          </w:p>
          <w:p w14:paraId="0ADBCC0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摘要內容</w:t>
            </w:r>
            <w:r>
              <w:rPr>
                <w:rFonts w:ascii="微軟正黑體" w:eastAsia="微軟正黑體" w:hAnsi="微軟正黑體" w:hint="eastAsia"/>
                <w:color w:val="000000"/>
                <w:sz w:val="18"/>
                <w:szCs w:val="18"/>
              </w:rPr>
              <w:t>:</w:t>
            </w:r>
          </w:p>
          <w:p w14:paraId="2D2F3D34" w14:textId="77777777" w:rsidR="00BB3E41" w:rsidRPr="008A7A20" w:rsidRDefault="00BB3E41" w:rsidP="000344DB">
            <w:pPr>
              <w:widowControl/>
              <w:adjustRightInd w:val="0"/>
              <w:snapToGrid w:val="0"/>
              <w:rPr>
                <w:rFonts w:ascii="微軟正黑體" w:eastAsia="微軟正黑體" w:hAnsi="微軟正黑體"/>
                <w:color w:val="000000"/>
                <w:sz w:val="18"/>
                <w:szCs w:val="18"/>
              </w:rPr>
            </w:pPr>
            <w:r w:rsidRPr="008A7A20">
              <w:rPr>
                <w:rFonts w:ascii="微軟正黑體" w:eastAsia="微軟正黑體" w:hAnsi="微軟正黑體"/>
                <w:color w:val="000000"/>
                <w:sz w:val="18"/>
                <w:szCs w:val="18"/>
              </w:rPr>
              <w:t>1.</w:t>
            </w:r>
            <w:r>
              <w:rPr>
                <w:rFonts w:ascii="微軟正黑體" w:eastAsia="微軟正黑體" w:hAnsi="微軟正黑體" w:hint="eastAsia"/>
                <w:color w:val="000000"/>
                <w:sz w:val="18"/>
                <w:szCs w:val="18"/>
              </w:rPr>
              <w:t xml:space="preserve"> </w:t>
            </w:r>
            <w:r w:rsidRPr="008A7A20">
              <w:rPr>
                <w:rFonts w:ascii="微軟正黑體" w:eastAsia="微軟正黑體" w:hAnsi="微軟正黑體"/>
                <w:color w:val="000000"/>
                <w:sz w:val="18"/>
                <w:szCs w:val="18"/>
              </w:rPr>
              <w:t>介紹健保資料庫的申請與使用。</w:t>
            </w:r>
          </w:p>
          <w:p w14:paraId="084BB5C2" w14:textId="77777777" w:rsidR="00BB3E41" w:rsidRPr="008A7A20" w:rsidRDefault="00BB3E41" w:rsidP="000344DB">
            <w:pPr>
              <w:widowControl/>
              <w:adjustRightInd w:val="0"/>
              <w:snapToGrid w:val="0"/>
              <w:rPr>
                <w:rFonts w:ascii="微軟正黑體" w:eastAsia="微軟正黑體" w:hAnsi="微軟正黑體"/>
                <w:color w:val="000000"/>
                <w:sz w:val="18"/>
                <w:szCs w:val="18"/>
              </w:rPr>
            </w:pPr>
            <w:r w:rsidRPr="008A7A20">
              <w:rPr>
                <w:rFonts w:ascii="微軟正黑體" w:eastAsia="微軟正黑體" w:hAnsi="微軟正黑體"/>
                <w:color w:val="000000"/>
                <w:sz w:val="18"/>
                <w:szCs w:val="18"/>
              </w:rPr>
              <w:t>2.</w:t>
            </w:r>
            <w:r>
              <w:rPr>
                <w:rFonts w:ascii="微軟正黑體" w:eastAsia="微軟正黑體" w:hAnsi="微軟正黑體" w:hint="eastAsia"/>
                <w:color w:val="000000"/>
                <w:sz w:val="18"/>
                <w:szCs w:val="18"/>
              </w:rPr>
              <w:t xml:space="preserve"> </w:t>
            </w:r>
            <w:r w:rsidRPr="008A7A20">
              <w:rPr>
                <w:rFonts w:ascii="微軟正黑體" w:eastAsia="微軟正黑體" w:hAnsi="微軟正黑體"/>
                <w:color w:val="000000"/>
                <w:sz w:val="18"/>
                <w:szCs w:val="18"/>
              </w:rPr>
              <w:t>介紹健保資料庫的臨床研究主流與類型。</w:t>
            </w:r>
          </w:p>
          <w:p w14:paraId="5B8879FD"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Pr>
                <w:rFonts w:ascii="微軟正黑體" w:eastAsia="微軟正黑體" w:hAnsi="微軟正黑體" w:hint="eastAsia"/>
                <w:color w:val="000000"/>
                <w:sz w:val="18"/>
                <w:szCs w:val="18"/>
              </w:rPr>
              <w:t xml:space="preserve">3. </w:t>
            </w:r>
            <w:r w:rsidRPr="008A7A20">
              <w:rPr>
                <w:rFonts w:ascii="微軟正黑體" w:eastAsia="微軟正黑體" w:hAnsi="微軟正黑體" w:hint="eastAsia"/>
                <w:color w:val="000000"/>
                <w:sz w:val="18"/>
                <w:szCs w:val="18"/>
              </w:rPr>
              <w:t>介紹健保資料庫於心血管疾病的應用。</w:t>
            </w:r>
          </w:p>
        </w:tc>
      </w:tr>
      <w:tr w:rsidR="00BB3E41" w:rsidRPr="00690F10" w14:paraId="09FDDB03" w14:textId="77777777" w:rsidTr="000344DB">
        <w:trPr>
          <w:trHeight w:val="1476"/>
        </w:trPr>
        <w:tc>
          <w:tcPr>
            <w:tcW w:w="432" w:type="pct"/>
            <w:tcBorders>
              <w:top w:val="nil"/>
              <w:left w:val="single" w:sz="8" w:space="0" w:color="auto"/>
              <w:bottom w:val="single" w:sz="4" w:space="0" w:color="auto"/>
              <w:right w:val="single" w:sz="4" w:space="0" w:color="auto"/>
            </w:tcBorders>
            <w:shd w:val="clear" w:color="auto" w:fill="auto"/>
            <w:noWrap/>
            <w:vAlign w:val="center"/>
          </w:tcPr>
          <w:p w14:paraId="6E1F175D"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Speaker</w:t>
            </w:r>
          </w:p>
        </w:tc>
        <w:tc>
          <w:tcPr>
            <w:tcW w:w="362" w:type="pct"/>
            <w:tcBorders>
              <w:top w:val="nil"/>
              <w:left w:val="nil"/>
              <w:bottom w:val="single" w:sz="4" w:space="0" w:color="auto"/>
              <w:right w:val="single" w:sz="4" w:space="0" w:color="auto"/>
            </w:tcBorders>
            <w:shd w:val="clear" w:color="auto" w:fill="auto"/>
            <w:noWrap/>
            <w:vAlign w:val="center"/>
          </w:tcPr>
          <w:p w14:paraId="39D04B4A"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羅健賢</w:t>
            </w:r>
          </w:p>
        </w:tc>
        <w:tc>
          <w:tcPr>
            <w:tcW w:w="655" w:type="pct"/>
            <w:tcBorders>
              <w:top w:val="nil"/>
              <w:left w:val="nil"/>
              <w:bottom w:val="single" w:sz="4" w:space="0" w:color="auto"/>
              <w:right w:val="single" w:sz="4" w:space="0" w:color="auto"/>
            </w:tcBorders>
            <w:shd w:val="clear" w:color="auto" w:fill="auto"/>
            <w:vAlign w:val="center"/>
          </w:tcPr>
          <w:p w14:paraId="06E51D25"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苗栗大千醫院心臟科主治醫師</w:t>
            </w:r>
          </w:p>
        </w:tc>
        <w:tc>
          <w:tcPr>
            <w:tcW w:w="1023" w:type="pct"/>
            <w:tcBorders>
              <w:top w:val="nil"/>
              <w:left w:val="nil"/>
              <w:bottom w:val="single" w:sz="4" w:space="0" w:color="auto"/>
              <w:right w:val="single" w:sz="4" w:space="0" w:color="auto"/>
            </w:tcBorders>
            <w:shd w:val="clear" w:color="auto" w:fill="auto"/>
            <w:vAlign w:val="center"/>
          </w:tcPr>
          <w:p w14:paraId="1E9BBDF4"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中山醫學大學臨床醫學博士</w:t>
            </w:r>
          </w:p>
        </w:tc>
        <w:tc>
          <w:tcPr>
            <w:tcW w:w="1384" w:type="pct"/>
            <w:tcBorders>
              <w:top w:val="nil"/>
              <w:left w:val="nil"/>
              <w:bottom w:val="single" w:sz="4" w:space="0" w:color="auto"/>
              <w:right w:val="single" w:sz="4" w:space="0" w:color="auto"/>
            </w:tcBorders>
            <w:shd w:val="clear" w:color="auto" w:fill="auto"/>
            <w:vAlign w:val="center"/>
          </w:tcPr>
          <w:p w14:paraId="57D3053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中山醫學大學附設醫院</w:t>
            </w:r>
            <w:proofErr w:type="gramStart"/>
            <w:r w:rsidRPr="00690F10">
              <w:rPr>
                <w:rFonts w:ascii="微軟正黑體" w:eastAsia="微軟正黑體" w:hAnsi="微軟正黑體" w:hint="eastAsia"/>
                <w:color w:val="000000"/>
                <w:sz w:val="18"/>
                <w:szCs w:val="18"/>
              </w:rPr>
              <w:t>內科部總醫師</w:t>
            </w:r>
            <w:proofErr w:type="gramEnd"/>
          </w:p>
          <w:p w14:paraId="557CFFED"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中山醫學大學附設醫院心臟內科研究醫師</w:t>
            </w:r>
          </w:p>
          <w:p w14:paraId="3773103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中山醫學大學附設醫院心臟內科主治醫師</w:t>
            </w:r>
          </w:p>
        </w:tc>
        <w:tc>
          <w:tcPr>
            <w:tcW w:w="1144" w:type="pct"/>
            <w:tcBorders>
              <w:top w:val="nil"/>
              <w:left w:val="nil"/>
              <w:bottom w:val="single" w:sz="4" w:space="0" w:color="auto"/>
              <w:right w:val="single" w:sz="8" w:space="0" w:color="auto"/>
            </w:tcBorders>
            <w:shd w:val="clear" w:color="auto" w:fill="auto"/>
            <w:vAlign w:val="center"/>
          </w:tcPr>
          <w:p w14:paraId="54422E7A"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心律不整介入(心律節律器、</w:t>
            </w:r>
            <w:proofErr w:type="gramStart"/>
            <w:r w:rsidRPr="00690F10">
              <w:rPr>
                <w:rFonts w:ascii="微軟正黑體" w:eastAsia="微軟正黑體" w:hAnsi="微軟正黑體" w:hint="eastAsia"/>
                <w:color w:val="000000"/>
                <w:sz w:val="18"/>
                <w:szCs w:val="18"/>
              </w:rPr>
              <w:t>去顫器置</w:t>
            </w:r>
            <w:proofErr w:type="gramEnd"/>
            <w:r w:rsidRPr="00690F10">
              <w:rPr>
                <w:rFonts w:ascii="微軟正黑體" w:eastAsia="微軟正黑體" w:hAnsi="微軟正黑體" w:hint="eastAsia"/>
                <w:color w:val="000000"/>
                <w:sz w:val="18"/>
                <w:szCs w:val="18"/>
              </w:rPr>
              <w:t>入)、</w:t>
            </w:r>
            <w:proofErr w:type="gramStart"/>
            <w:r w:rsidRPr="00690F10">
              <w:rPr>
                <w:rFonts w:ascii="微軟正黑體" w:eastAsia="微軟正黑體" w:hAnsi="微軟正黑體" w:hint="eastAsia"/>
                <w:color w:val="000000"/>
                <w:sz w:val="18"/>
                <w:szCs w:val="18"/>
              </w:rPr>
              <w:t>冠心症</w:t>
            </w:r>
            <w:proofErr w:type="gramEnd"/>
            <w:r w:rsidRPr="00690F10">
              <w:rPr>
                <w:rFonts w:ascii="微軟正黑體" w:eastAsia="微軟正黑體" w:hAnsi="微軟正黑體" w:hint="eastAsia"/>
                <w:color w:val="000000"/>
                <w:sz w:val="18"/>
                <w:szCs w:val="18"/>
              </w:rPr>
              <w:t>(狹心症、心肌梗塞，心導管介入治療)、周邊血管疾病(頸動脈支架、上下肢動脈狹窄導管介入治療)、肺栓塞、靜脈栓塞導管介入治療、心臟疾病預防治療(高血壓、糖尿病、</w:t>
            </w:r>
            <w:proofErr w:type="gramStart"/>
            <w:r w:rsidRPr="00690F10">
              <w:rPr>
                <w:rFonts w:ascii="微軟正黑體" w:eastAsia="微軟正黑體" w:hAnsi="微軟正黑體" w:hint="eastAsia"/>
                <w:color w:val="000000"/>
                <w:sz w:val="18"/>
                <w:szCs w:val="18"/>
              </w:rPr>
              <w:t>高血指</w:t>
            </w:r>
            <w:proofErr w:type="gramEnd"/>
            <w:r w:rsidRPr="00690F10">
              <w:rPr>
                <w:rFonts w:ascii="微軟正黑體" w:eastAsia="微軟正黑體" w:hAnsi="微軟正黑體" w:hint="eastAsia"/>
                <w:color w:val="000000"/>
                <w:sz w:val="18"/>
                <w:szCs w:val="18"/>
              </w:rPr>
              <w:t>)、</w:t>
            </w:r>
            <w:proofErr w:type="gramStart"/>
            <w:r w:rsidRPr="00690F10">
              <w:rPr>
                <w:rFonts w:ascii="微軟正黑體" w:eastAsia="微軟正黑體" w:hAnsi="微軟正黑體" w:hint="eastAsia"/>
                <w:color w:val="000000"/>
                <w:sz w:val="18"/>
                <w:szCs w:val="18"/>
              </w:rPr>
              <w:t>辦膜性</w:t>
            </w:r>
            <w:proofErr w:type="gramEnd"/>
            <w:r w:rsidRPr="00690F10">
              <w:rPr>
                <w:rFonts w:ascii="微軟正黑體" w:eastAsia="微軟正黑體" w:hAnsi="微軟正黑體" w:hint="eastAsia"/>
                <w:color w:val="000000"/>
                <w:sz w:val="18"/>
                <w:szCs w:val="18"/>
              </w:rPr>
              <w:t>心臟病、肺高壓、心衰竭、重症醫學</w:t>
            </w:r>
          </w:p>
        </w:tc>
      </w:tr>
      <w:tr w:rsidR="00BB3E41" w:rsidRPr="00690F10" w14:paraId="580D1F10" w14:textId="77777777" w:rsidTr="000344DB">
        <w:trPr>
          <w:trHeight w:val="1476"/>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6AC7A9A6" w14:textId="77777777" w:rsidR="00BB3E41"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主講題目</w:t>
            </w:r>
            <w:r>
              <w:rPr>
                <w:rFonts w:ascii="微軟正黑體" w:eastAsia="微軟正黑體" w:hAnsi="微軟正黑體" w:hint="eastAsia"/>
                <w:color w:val="000000"/>
                <w:sz w:val="18"/>
                <w:szCs w:val="18"/>
              </w:rPr>
              <w:t>:</w:t>
            </w:r>
            <w:r>
              <w:t xml:space="preserve"> </w:t>
            </w:r>
            <w:r w:rsidRPr="008A7A20">
              <w:rPr>
                <w:rFonts w:ascii="微軟正黑體" w:eastAsia="微軟正黑體" w:hAnsi="微軟正黑體"/>
                <w:color w:val="000000"/>
                <w:sz w:val="18"/>
                <w:szCs w:val="18"/>
              </w:rPr>
              <w:t>One idea with different methods</w:t>
            </w:r>
          </w:p>
          <w:p w14:paraId="08C441EA"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摘要內容</w:t>
            </w:r>
            <w:r>
              <w:rPr>
                <w:rFonts w:ascii="微軟正黑體" w:eastAsia="微軟正黑體" w:hAnsi="微軟正黑體" w:hint="eastAsia"/>
                <w:color w:val="000000"/>
                <w:sz w:val="18"/>
                <w:szCs w:val="18"/>
              </w:rPr>
              <w:t>:</w:t>
            </w:r>
          </w:p>
          <w:p w14:paraId="6C21642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8A7A20">
              <w:rPr>
                <w:rFonts w:ascii="微軟正黑體" w:eastAsia="微軟正黑體" w:hAnsi="微軟正黑體"/>
                <w:color w:val="000000"/>
                <w:sz w:val="18"/>
                <w:szCs w:val="18"/>
              </w:rPr>
              <w:t>We analyzed the HCQ and risk of arrhythmia in common Rheumatic diseases. We used different population and methods proved that HCQ does not increase the risk of arrhythmia in Rheumatic disease patient. These different data had published in multiple articles.</w:t>
            </w:r>
          </w:p>
        </w:tc>
      </w:tr>
    </w:tbl>
    <w:p w14:paraId="299669F6" w14:textId="4184704A" w:rsidR="00BB3E41" w:rsidRDefault="00BB3E41" w:rsidP="0037410B">
      <w:pPr>
        <w:rPr>
          <w:rFonts w:ascii="微軟正黑體" w:eastAsia="微軟正黑體" w:hAnsi="微軟正黑體" w:cstheme="minorHAnsi"/>
          <w:sz w:val="24"/>
          <w:szCs w:val="24"/>
        </w:rPr>
      </w:pPr>
    </w:p>
    <w:p w14:paraId="10D498A2" w14:textId="77777777" w:rsidR="00BB3E41" w:rsidRDefault="00BB3E41">
      <w:pPr>
        <w:rPr>
          <w:rFonts w:ascii="微軟正黑體" w:eastAsia="微軟正黑體" w:hAnsi="微軟正黑體" w:cstheme="minorHAnsi"/>
          <w:sz w:val="24"/>
          <w:szCs w:val="24"/>
        </w:rPr>
      </w:pPr>
      <w:r>
        <w:rPr>
          <w:rFonts w:ascii="微軟正黑體" w:eastAsia="微軟正黑體" w:hAnsi="微軟正黑體" w:cstheme="minorHAnsi"/>
          <w:sz w:val="24"/>
          <w:szCs w:val="24"/>
        </w:rPr>
        <w:br w:type="page"/>
      </w:r>
    </w:p>
    <w:tbl>
      <w:tblPr>
        <w:tblW w:w="5494" w:type="pct"/>
        <w:tblInd w:w="-577" w:type="dxa"/>
        <w:tblLayout w:type="fixed"/>
        <w:tblCellMar>
          <w:left w:w="28" w:type="dxa"/>
          <w:right w:w="28" w:type="dxa"/>
        </w:tblCellMar>
        <w:tblLook w:val="04A0" w:firstRow="1" w:lastRow="0" w:firstColumn="1" w:lastColumn="0" w:noHBand="0" w:noVBand="1"/>
      </w:tblPr>
      <w:tblGrid>
        <w:gridCol w:w="993"/>
        <w:gridCol w:w="831"/>
        <w:gridCol w:w="1504"/>
        <w:gridCol w:w="2349"/>
        <w:gridCol w:w="3178"/>
        <w:gridCol w:w="2627"/>
      </w:tblGrid>
      <w:tr w:rsidR="00BB3E41" w:rsidRPr="00690F10" w14:paraId="50184F69" w14:textId="77777777" w:rsidTr="000344DB">
        <w:trPr>
          <w:trHeight w:val="312"/>
        </w:trPr>
        <w:tc>
          <w:tcPr>
            <w:tcW w:w="3856" w:type="pct"/>
            <w:gridSpan w:val="5"/>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51B84A4" w14:textId="77777777" w:rsidR="00BB3E41" w:rsidRPr="00690F10" w:rsidRDefault="00BB3E41" w:rsidP="000344DB">
            <w:pPr>
              <w:widowControl/>
              <w:adjustRightInd w:val="0"/>
              <w:snapToGrid w:val="0"/>
              <w:jc w:val="center"/>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lastRenderedPageBreak/>
              <w:t>AMI Meta-analysis研討會</w:t>
            </w:r>
            <w:r w:rsidRPr="00690F10">
              <w:rPr>
                <w:rFonts w:ascii="微軟正黑體" w:eastAsia="微軟正黑體" w:hAnsi="微軟正黑體"/>
                <w:color w:val="000000"/>
                <w:sz w:val="18"/>
                <w:szCs w:val="18"/>
              </w:rPr>
              <w:t>Speaker CV</w:t>
            </w:r>
          </w:p>
        </w:tc>
        <w:tc>
          <w:tcPr>
            <w:tcW w:w="1144" w:type="pct"/>
            <w:tcBorders>
              <w:top w:val="single" w:sz="8" w:space="0" w:color="auto"/>
              <w:left w:val="nil"/>
              <w:bottom w:val="single" w:sz="4" w:space="0" w:color="auto"/>
              <w:right w:val="single" w:sz="8" w:space="0" w:color="auto"/>
            </w:tcBorders>
            <w:shd w:val="clear" w:color="auto" w:fill="auto"/>
            <w:noWrap/>
            <w:vAlign w:val="bottom"/>
            <w:hideMark/>
          </w:tcPr>
          <w:p w14:paraId="0BBC410D" w14:textId="77777777" w:rsidR="00BB3E41" w:rsidRPr="00690F10" w:rsidRDefault="00BB3E41" w:rsidP="000344DB">
            <w:pPr>
              <w:widowControl/>
              <w:adjustRightInd w:val="0"/>
              <w:snapToGrid w:val="0"/>
              <w:jc w:val="right"/>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日期:</w:t>
            </w:r>
            <w:r w:rsidRPr="00690F10">
              <w:rPr>
                <w:rFonts w:ascii="微軟正黑體" w:eastAsia="微軟正黑體" w:hAnsi="微軟正黑體"/>
                <w:color w:val="000000"/>
                <w:sz w:val="18"/>
                <w:szCs w:val="18"/>
              </w:rPr>
              <w:t>2024/</w:t>
            </w:r>
            <w:r w:rsidRPr="00690F10">
              <w:rPr>
                <w:rFonts w:ascii="微軟正黑體" w:eastAsia="微軟正黑體" w:hAnsi="微軟正黑體" w:hint="eastAsia"/>
                <w:color w:val="000000"/>
                <w:sz w:val="18"/>
                <w:szCs w:val="18"/>
              </w:rPr>
              <w:t>9</w:t>
            </w:r>
            <w:r w:rsidRPr="00690F10">
              <w:rPr>
                <w:rFonts w:ascii="微軟正黑體" w:eastAsia="微軟正黑體" w:hAnsi="微軟正黑體"/>
                <w:color w:val="000000"/>
                <w:sz w:val="18"/>
                <w:szCs w:val="18"/>
              </w:rPr>
              <w:t>/2</w:t>
            </w:r>
            <w:r w:rsidRPr="00690F10">
              <w:rPr>
                <w:rFonts w:ascii="微軟正黑體" w:eastAsia="微軟正黑體" w:hAnsi="微軟正黑體" w:hint="eastAsia"/>
                <w:color w:val="000000"/>
                <w:sz w:val="18"/>
                <w:szCs w:val="18"/>
              </w:rPr>
              <w:t>9</w:t>
            </w:r>
          </w:p>
        </w:tc>
      </w:tr>
      <w:tr w:rsidR="00BB3E41" w:rsidRPr="00690F10" w14:paraId="7B71D841" w14:textId="77777777" w:rsidTr="000344DB">
        <w:trPr>
          <w:trHeight w:val="312"/>
        </w:trPr>
        <w:tc>
          <w:tcPr>
            <w:tcW w:w="432" w:type="pct"/>
            <w:tcBorders>
              <w:top w:val="nil"/>
              <w:left w:val="single" w:sz="8" w:space="0" w:color="auto"/>
              <w:bottom w:val="single" w:sz="4" w:space="0" w:color="auto"/>
              <w:right w:val="single" w:sz="4" w:space="0" w:color="auto"/>
            </w:tcBorders>
            <w:shd w:val="clear" w:color="auto" w:fill="auto"/>
            <w:noWrap/>
            <w:vAlign w:val="center"/>
            <w:hideMark/>
          </w:tcPr>
          <w:p w14:paraId="4FAB581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Role</w:t>
            </w:r>
          </w:p>
        </w:tc>
        <w:tc>
          <w:tcPr>
            <w:tcW w:w="362" w:type="pct"/>
            <w:tcBorders>
              <w:top w:val="nil"/>
              <w:left w:val="nil"/>
              <w:bottom w:val="single" w:sz="4" w:space="0" w:color="auto"/>
              <w:right w:val="single" w:sz="4" w:space="0" w:color="auto"/>
            </w:tcBorders>
            <w:shd w:val="clear" w:color="auto" w:fill="auto"/>
            <w:noWrap/>
            <w:vAlign w:val="center"/>
            <w:hideMark/>
          </w:tcPr>
          <w:p w14:paraId="7B606317"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姓名</w:t>
            </w:r>
          </w:p>
        </w:tc>
        <w:tc>
          <w:tcPr>
            <w:tcW w:w="655" w:type="pct"/>
            <w:tcBorders>
              <w:top w:val="nil"/>
              <w:left w:val="nil"/>
              <w:bottom w:val="single" w:sz="4" w:space="0" w:color="auto"/>
              <w:right w:val="single" w:sz="4" w:space="0" w:color="auto"/>
            </w:tcBorders>
            <w:shd w:val="clear" w:color="auto" w:fill="auto"/>
            <w:noWrap/>
            <w:vAlign w:val="center"/>
            <w:hideMark/>
          </w:tcPr>
          <w:p w14:paraId="3BC674A6"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現職</w:t>
            </w:r>
          </w:p>
        </w:tc>
        <w:tc>
          <w:tcPr>
            <w:tcW w:w="1023" w:type="pct"/>
            <w:tcBorders>
              <w:top w:val="nil"/>
              <w:left w:val="nil"/>
              <w:bottom w:val="single" w:sz="4" w:space="0" w:color="auto"/>
              <w:right w:val="single" w:sz="4" w:space="0" w:color="auto"/>
            </w:tcBorders>
            <w:shd w:val="clear" w:color="auto" w:fill="auto"/>
            <w:noWrap/>
            <w:vAlign w:val="center"/>
            <w:hideMark/>
          </w:tcPr>
          <w:p w14:paraId="4775D18E"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學歷</w:t>
            </w:r>
          </w:p>
        </w:tc>
        <w:tc>
          <w:tcPr>
            <w:tcW w:w="1384" w:type="pct"/>
            <w:tcBorders>
              <w:top w:val="nil"/>
              <w:left w:val="nil"/>
              <w:bottom w:val="single" w:sz="4" w:space="0" w:color="auto"/>
              <w:right w:val="single" w:sz="4" w:space="0" w:color="auto"/>
            </w:tcBorders>
            <w:shd w:val="clear" w:color="auto" w:fill="auto"/>
            <w:noWrap/>
            <w:vAlign w:val="center"/>
            <w:hideMark/>
          </w:tcPr>
          <w:p w14:paraId="0DF518D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經歷</w:t>
            </w:r>
          </w:p>
        </w:tc>
        <w:tc>
          <w:tcPr>
            <w:tcW w:w="1144" w:type="pct"/>
            <w:tcBorders>
              <w:top w:val="nil"/>
              <w:left w:val="nil"/>
              <w:bottom w:val="single" w:sz="4" w:space="0" w:color="auto"/>
              <w:right w:val="single" w:sz="8" w:space="0" w:color="auto"/>
            </w:tcBorders>
            <w:shd w:val="clear" w:color="auto" w:fill="auto"/>
            <w:noWrap/>
            <w:vAlign w:val="center"/>
            <w:hideMark/>
          </w:tcPr>
          <w:p w14:paraId="0EC6CB4C"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專長&amp;主治項目</w:t>
            </w:r>
          </w:p>
        </w:tc>
      </w:tr>
      <w:tr w:rsidR="00BB3E41" w:rsidRPr="00690F10" w14:paraId="21054A05" w14:textId="77777777" w:rsidTr="000344DB">
        <w:trPr>
          <w:trHeight w:val="2100"/>
        </w:trPr>
        <w:tc>
          <w:tcPr>
            <w:tcW w:w="432" w:type="pct"/>
            <w:tcBorders>
              <w:top w:val="nil"/>
              <w:left w:val="single" w:sz="8" w:space="0" w:color="auto"/>
              <w:bottom w:val="single" w:sz="4" w:space="0" w:color="auto"/>
              <w:right w:val="single" w:sz="4" w:space="0" w:color="auto"/>
            </w:tcBorders>
            <w:shd w:val="clear" w:color="auto" w:fill="auto"/>
            <w:noWrap/>
            <w:vAlign w:val="center"/>
            <w:hideMark/>
          </w:tcPr>
          <w:p w14:paraId="598237EA"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Speaker</w:t>
            </w:r>
          </w:p>
        </w:tc>
        <w:tc>
          <w:tcPr>
            <w:tcW w:w="362" w:type="pct"/>
            <w:tcBorders>
              <w:top w:val="nil"/>
              <w:left w:val="nil"/>
              <w:bottom w:val="single" w:sz="4" w:space="0" w:color="auto"/>
              <w:right w:val="single" w:sz="4" w:space="0" w:color="auto"/>
            </w:tcBorders>
            <w:shd w:val="clear" w:color="auto" w:fill="auto"/>
            <w:noWrap/>
            <w:vAlign w:val="center"/>
          </w:tcPr>
          <w:p w14:paraId="73A7E10C"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呂信邦</w:t>
            </w:r>
          </w:p>
        </w:tc>
        <w:tc>
          <w:tcPr>
            <w:tcW w:w="655" w:type="pct"/>
            <w:tcBorders>
              <w:top w:val="nil"/>
              <w:left w:val="nil"/>
              <w:bottom w:val="single" w:sz="4" w:space="0" w:color="auto"/>
              <w:right w:val="single" w:sz="4" w:space="0" w:color="auto"/>
            </w:tcBorders>
            <w:shd w:val="clear" w:color="auto" w:fill="auto"/>
            <w:vAlign w:val="center"/>
          </w:tcPr>
          <w:p w14:paraId="0A718FC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臺</w:t>
            </w:r>
            <w:proofErr w:type="gramEnd"/>
            <w:r w:rsidRPr="00690F10">
              <w:rPr>
                <w:rFonts w:ascii="微軟正黑體" w:eastAsia="微軟正黑體" w:hAnsi="微軟正黑體" w:hint="eastAsia"/>
                <w:color w:val="000000"/>
                <w:sz w:val="18"/>
                <w:szCs w:val="18"/>
              </w:rPr>
              <w:t>北榮民總醫院心臟內科主治醫師</w:t>
            </w:r>
          </w:p>
        </w:tc>
        <w:tc>
          <w:tcPr>
            <w:tcW w:w="1023" w:type="pct"/>
            <w:tcBorders>
              <w:top w:val="nil"/>
              <w:left w:val="nil"/>
              <w:bottom w:val="single" w:sz="4" w:space="0" w:color="auto"/>
              <w:right w:val="single" w:sz="4" w:space="0" w:color="auto"/>
            </w:tcBorders>
            <w:shd w:val="clear" w:color="auto" w:fill="auto"/>
            <w:vAlign w:val="center"/>
          </w:tcPr>
          <w:p w14:paraId="41A5C066"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陽明大學臨床醫學研究所博士</w:t>
            </w:r>
          </w:p>
          <w:p w14:paraId="0ED2F39B"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國防醫學院醫學士</w:t>
            </w:r>
          </w:p>
        </w:tc>
        <w:tc>
          <w:tcPr>
            <w:tcW w:w="1384" w:type="pct"/>
            <w:tcBorders>
              <w:top w:val="nil"/>
              <w:left w:val="nil"/>
              <w:bottom w:val="single" w:sz="4" w:space="0" w:color="auto"/>
              <w:right w:val="single" w:sz="4" w:space="0" w:color="auto"/>
            </w:tcBorders>
            <w:shd w:val="clear" w:color="auto" w:fill="auto"/>
            <w:vAlign w:val="center"/>
          </w:tcPr>
          <w:p w14:paraId="4DD84006"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臺</w:t>
            </w:r>
            <w:proofErr w:type="gramEnd"/>
            <w:r w:rsidRPr="00690F10">
              <w:rPr>
                <w:rFonts w:ascii="微軟正黑體" w:eastAsia="微軟正黑體" w:hAnsi="微軟正黑體" w:hint="eastAsia"/>
                <w:color w:val="000000"/>
                <w:sz w:val="18"/>
                <w:szCs w:val="18"/>
              </w:rPr>
              <w:t>北榮民總醫院宜蘭分院加護中心主任</w:t>
            </w:r>
          </w:p>
          <w:p w14:paraId="7C1D014A"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臺</w:t>
            </w:r>
            <w:proofErr w:type="gramEnd"/>
            <w:r w:rsidRPr="00690F10">
              <w:rPr>
                <w:rFonts w:ascii="微軟正黑體" w:eastAsia="微軟正黑體" w:hAnsi="微軟正黑體" w:hint="eastAsia"/>
                <w:color w:val="000000"/>
                <w:sz w:val="18"/>
                <w:szCs w:val="18"/>
              </w:rPr>
              <w:t>北榮總內科部住院總醫師</w:t>
            </w:r>
          </w:p>
        </w:tc>
        <w:tc>
          <w:tcPr>
            <w:tcW w:w="1144" w:type="pct"/>
            <w:tcBorders>
              <w:top w:val="nil"/>
              <w:left w:val="nil"/>
              <w:bottom w:val="single" w:sz="4" w:space="0" w:color="auto"/>
              <w:right w:val="single" w:sz="8" w:space="0" w:color="auto"/>
            </w:tcBorders>
            <w:shd w:val="clear" w:color="auto" w:fill="auto"/>
            <w:vAlign w:val="center"/>
          </w:tcPr>
          <w:p w14:paraId="7FC76F49"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成人心臟內科、高血壓、</w:t>
            </w:r>
            <w:proofErr w:type="gramStart"/>
            <w:r w:rsidRPr="00690F10">
              <w:rPr>
                <w:rFonts w:ascii="微軟正黑體" w:eastAsia="微軟正黑體" w:hAnsi="微軟正黑體" w:hint="eastAsia"/>
                <w:color w:val="000000"/>
                <w:sz w:val="18"/>
                <w:szCs w:val="18"/>
              </w:rPr>
              <w:t>冠心症</w:t>
            </w:r>
            <w:proofErr w:type="gramEnd"/>
            <w:r w:rsidRPr="00690F10">
              <w:rPr>
                <w:rFonts w:ascii="微軟正黑體" w:eastAsia="微軟正黑體" w:hAnsi="微軟正黑體" w:hint="eastAsia"/>
                <w:color w:val="000000"/>
                <w:sz w:val="18"/>
                <w:szCs w:val="18"/>
              </w:rPr>
              <w:t>、氣球擴張術的治療、健康管理、心臟導管檢查、經皮氣球擴張血管成形術及支架、心臟超音波</w:t>
            </w:r>
          </w:p>
        </w:tc>
      </w:tr>
      <w:tr w:rsidR="00BB3E41" w:rsidRPr="00690F10" w14:paraId="0F930302" w14:textId="77777777" w:rsidTr="000344DB">
        <w:trPr>
          <w:trHeight w:val="2100"/>
        </w:trPr>
        <w:tc>
          <w:tcPr>
            <w:tcW w:w="5000" w:type="pct"/>
            <w:gridSpan w:val="6"/>
            <w:tcBorders>
              <w:top w:val="nil"/>
              <w:left w:val="single" w:sz="8" w:space="0" w:color="auto"/>
              <w:bottom w:val="single" w:sz="4" w:space="0" w:color="auto"/>
              <w:right w:val="single" w:sz="8" w:space="0" w:color="auto"/>
            </w:tcBorders>
            <w:shd w:val="clear" w:color="auto" w:fill="auto"/>
            <w:noWrap/>
            <w:vAlign w:val="center"/>
          </w:tcPr>
          <w:p w14:paraId="62F55717" w14:textId="77777777" w:rsidR="00BB3E41"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主講題目</w:t>
            </w:r>
            <w:r>
              <w:rPr>
                <w:rFonts w:ascii="微軟正黑體" w:eastAsia="微軟正黑體" w:hAnsi="微軟正黑體" w:hint="eastAsia"/>
                <w:color w:val="000000"/>
                <w:sz w:val="18"/>
                <w:szCs w:val="18"/>
              </w:rPr>
              <w:t>:</w:t>
            </w:r>
            <w:r w:rsidRPr="00690F10">
              <w:rPr>
                <w:rFonts w:ascii="微軟正黑體" w:eastAsia="微軟正黑體" w:hAnsi="微軟正黑體"/>
                <w:color w:val="000000"/>
                <w:sz w:val="18"/>
                <w:szCs w:val="18"/>
              </w:rPr>
              <w:t>How to understand the meta-analysis of AMI studies</w:t>
            </w:r>
          </w:p>
          <w:p w14:paraId="791AECD0"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摘要內容</w:t>
            </w:r>
            <w:r>
              <w:rPr>
                <w:rFonts w:ascii="微軟正黑體" w:eastAsia="微軟正黑體" w:hAnsi="微軟正黑體" w:hint="eastAsia"/>
                <w:color w:val="000000"/>
                <w:sz w:val="18"/>
                <w:szCs w:val="18"/>
              </w:rPr>
              <w:t>:</w:t>
            </w:r>
          </w:p>
          <w:p w14:paraId="18FBD124"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Understanding the meta-analysis of studies on acute myocardial infarction (AMI) involves a systematic synthesis of research findings across multiple studies to assess the effectiveness of interventions, identify risk factors, and understand disease outcomes. A meta-analysis combines data from individual studies to provide a more precise estimate of the effect size, improving statistical power and resolving inconsistencies among studies. Key aspects include study selection criteria, the quality of included studies, statistical techniques for pooling data, and methods to address heterogeneity and publication bias. Interpretation of results requires careful consideration of the methodological quality, potential biases, and clinical relevance of the findings, ultimately aiding in evidence-based decision-making for the management and treatment of AMI. This approach allows clinicians and researchers to draw more robust conclusions about the best practices for patient care and to identify areas where further research is needed.</w:t>
            </w:r>
          </w:p>
        </w:tc>
      </w:tr>
      <w:tr w:rsidR="00BB3E41" w:rsidRPr="00690F10" w14:paraId="1ABAD575" w14:textId="77777777" w:rsidTr="000344DB">
        <w:trPr>
          <w:trHeight w:val="1476"/>
        </w:trPr>
        <w:tc>
          <w:tcPr>
            <w:tcW w:w="432" w:type="pct"/>
            <w:tcBorders>
              <w:top w:val="nil"/>
              <w:left w:val="single" w:sz="8" w:space="0" w:color="auto"/>
              <w:bottom w:val="single" w:sz="4" w:space="0" w:color="auto"/>
              <w:right w:val="single" w:sz="4" w:space="0" w:color="auto"/>
            </w:tcBorders>
            <w:shd w:val="clear" w:color="auto" w:fill="auto"/>
            <w:noWrap/>
            <w:vAlign w:val="center"/>
            <w:hideMark/>
          </w:tcPr>
          <w:p w14:paraId="15E72EA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Speaker</w:t>
            </w:r>
          </w:p>
        </w:tc>
        <w:tc>
          <w:tcPr>
            <w:tcW w:w="362" w:type="pct"/>
            <w:tcBorders>
              <w:top w:val="nil"/>
              <w:left w:val="nil"/>
              <w:bottom w:val="single" w:sz="4" w:space="0" w:color="auto"/>
              <w:right w:val="single" w:sz="4" w:space="0" w:color="auto"/>
            </w:tcBorders>
            <w:shd w:val="clear" w:color="auto" w:fill="auto"/>
            <w:noWrap/>
            <w:vAlign w:val="center"/>
          </w:tcPr>
          <w:p w14:paraId="60F5AF15"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張俊欽</w:t>
            </w:r>
          </w:p>
        </w:tc>
        <w:tc>
          <w:tcPr>
            <w:tcW w:w="655" w:type="pct"/>
            <w:tcBorders>
              <w:top w:val="nil"/>
              <w:left w:val="nil"/>
              <w:bottom w:val="single" w:sz="4" w:space="0" w:color="auto"/>
              <w:right w:val="single" w:sz="4" w:space="0" w:color="auto"/>
            </w:tcBorders>
            <w:shd w:val="clear" w:color="auto" w:fill="auto"/>
            <w:vAlign w:val="center"/>
          </w:tcPr>
          <w:p w14:paraId="4C4AA07B"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臺</w:t>
            </w:r>
            <w:proofErr w:type="gramEnd"/>
            <w:r w:rsidRPr="00690F10">
              <w:rPr>
                <w:rFonts w:ascii="微軟正黑體" w:eastAsia="微軟正黑體" w:hAnsi="微軟正黑體" w:hint="eastAsia"/>
                <w:color w:val="000000"/>
                <w:sz w:val="18"/>
                <w:szCs w:val="18"/>
              </w:rPr>
              <w:t>北榮民總醫院內科部心臟內科主治醫師</w:t>
            </w:r>
          </w:p>
        </w:tc>
        <w:tc>
          <w:tcPr>
            <w:tcW w:w="1023" w:type="pct"/>
            <w:tcBorders>
              <w:top w:val="nil"/>
              <w:left w:val="nil"/>
              <w:bottom w:val="single" w:sz="4" w:space="0" w:color="auto"/>
              <w:right w:val="single" w:sz="4" w:space="0" w:color="auto"/>
            </w:tcBorders>
            <w:shd w:val="clear" w:color="auto" w:fill="auto"/>
            <w:vAlign w:val="center"/>
          </w:tcPr>
          <w:p w14:paraId="65FB5F14"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陽明交通大學臨床醫學研究所博士</w:t>
            </w:r>
          </w:p>
          <w:p w14:paraId="777B7EA5"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國立陽明大學醫學士</w:t>
            </w:r>
          </w:p>
        </w:tc>
        <w:tc>
          <w:tcPr>
            <w:tcW w:w="1384" w:type="pct"/>
            <w:tcBorders>
              <w:top w:val="nil"/>
              <w:left w:val="nil"/>
              <w:bottom w:val="single" w:sz="4" w:space="0" w:color="auto"/>
              <w:right w:val="single" w:sz="4" w:space="0" w:color="auto"/>
            </w:tcBorders>
            <w:shd w:val="clear" w:color="auto" w:fill="auto"/>
            <w:vAlign w:val="center"/>
          </w:tcPr>
          <w:p w14:paraId="57B66DDC"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臺</w:t>
            </w:r>
            <w:proofErr w:type="gramEnd"/>
            <w:r w:rsidRPr="00690F10">
              <w:rPr>
                <w:rFonts w:ascii="微軟正黑體" w:eastAsia="微軟正黑體" w:hAnsi="微軟正黑體" w:hint="eastAsia"/>
                <w:color w:val="000000"/>
                <w:sz w:val="18"/>
                <w:szCs w:val="18"/>
              </w:rPr>
              <w:t xml:space="preserve">北榮民總醫院內科部住院醫師 </w:t>
            </w:r>
          </w:p>
          <w:p w14:paraId="0CA17CBF"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臺</w:t>
            </w:r>
            <w:proofErr w:type="gramEnd"/>
            <w:r w:rsidRPr="00690F10">
              <w:rPr>
                <w:rFonts w:ascii="微軟正黑體" w:eastAsia="微軟正黑體" w:hAnsi="微軟正黑體" w:hint="eastAsia"/>
                <w:color w:val="000000"/>
                <w:sz w:val="18"/>
                <w:szCs w:val="18"/>
              </w:rPr>
              <w:t>北榮民總醫院內科心臟內科總醫師</w:t>
            </w:r>
          </w:p>
          <w:p w14:paraId="2A3B6D7A"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日本神戶大學附設醫院心導管室進修醫師</w:t>
            </w:r>
          </w:p>
          <w:p w14:paraId="44E39CBD"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proofErr w:type="gramStart"/>
            <w:r w:rsidRPr="00690F10">
              <w:rPr>
                <w:rFonts w:ascii="微軟正黑體" w:eastAsia="微軟正黑體" w:hAnsi="微軟正黑體" w:hint="eastAsia"/>
                <w:color w:val="000000"/>
                <w:sz w:val="18"/>
                <w:szCs w:val="18"/>
              </w:rPr>
              <w:t>臺</w:t>
            </w:r>
            <w:proofErr w:type="gramEnd"/>
            <w:r w:rsidRPr="00690F10">
              <w:rPr>
                <w:rFonts w:ascii="微軟正黑體" w:eastAsia="微軟正黑體" w:hAnsi="微軟正黑體" w:hint="eastAsia"/>
                <w:color w:val="000000"/>
                <w:sz w:val="18"/>
                <w:szCs w:val="18"/>
              </w:rPr>
              <w:t>北榮民總醫院桃園分院心臟內科主治醫師</w:t>
            </w:r>
          </w:p>
        </w:tc>
        <w:tc>
          <w:tcPr>
            <w:tcW w:w="1144" w:type="pct"/>
            <w:tcBorders>
              <w:top w:val="nil"/>
              <w:left w:val="nil"/>
              <w:bottom w:val="single" w:sz="4" w:space="0" w:color="auto"/>
              <w:right w:val="single" w:sz="8" w:space="0" w:color="auto"/>
            </w:tcBorders>
            <w:shd w:val="clear" w:color="auto" w:fill="auto"/>
            <w:vAlign w:val="center"/>
          </w:tcPr>
          <w:p w14:paraId="6B00DA12"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成人心臟內科、冠狀動脈介入治療、周邊血管介入治療、洗腎</w:t>
            </w:r>
            <w:proofErr w:type="gramStart"/>
            <w:r w:rsidRPr="00690F10">
              <w:rPr>
                <w:rFonts w:ascii="微軟正黑體" w:eastAsia="微軟正黑體" w:hAnsi="微軟正黑體" w:hint="eastAsia"/>
                <w:color w:val="000000"/>
                <w:sz w:val="18"/>
                <w:szCs w:val="18"/>
              </w:rPr>
              <w:t>廔</w:t>
            </w:r>
            <w:proofErr w:type="gramEnd"/>
            <w:r w:rsidRPr="00690F10">
              <w:rPr>
                <w:rFonts w:ascii="微軟正黑體" w:eastAsia="微軟正黑體" w:hAnsi="微軟正黑體" w:hint="eastAsia"/>
                <w:color w:val="000000"/>
                <w:sz w:val="18"/>
                <w:szCs w:val="18"/>
              </w:rPr>
              <w:t>管血管成型術、臨床試驗</w:t>
            </w:r>
          </w:p>
        </w:tc>
      </w:tr>
      <w:tr w:rsidR="00BB3E41" w:rsidRPr="00690F10" w14:paraId="26D230BF" w14:textId="77777777" w:rsidTr="000344DB">
        <w:trPr>
          <w:trHeight w:val="1476"/>
        </w:trPr>
        <w:tc>
          <w:tcPr>
            <w:tcW w:w="5000" w:type="pct"/>
            <w:gridSpan w:val="6"/>
            <w:tcBorders>
              <w:top w:val="nil"/>
              <w:left w:val="single" w:sz="8" w:space="0" w:color="auto"/>
              <w:bottom w:val="single" w:sz="4" w:space="0" w:color="auto"/>
              <w:right w:val="single" w:sz="8" w:space="0" w:color="auto"/>
            </w:tcBorders>
            <w:shd w:val="clear" w:color="auto" w:fill="auto"/>
            <w:noWrap/>
            <w:vAlign w:val="center"/>
          </w:tcPr>
          <w:p w14:paraId="0C9BB928" w14:textId="77777777" w:rsidR="00BB3E41"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主講題目</w:t>
            </w:r>
            <w:r>
              <w:rPr>
                <w:rFonts w:ascii="微軟正黑體" w:eastAsia="微軟正黑體" w:hAnsi="微軟正黑體" w:hint="eastAsia"/>
                <w:color w:val="000000"/>
                <w:sz w:val="18"/>
                <w:szCs w:val="18"/>
              </w:rPr>
              <w:t>:</w:t>
            </w:r>
            <w:r>
              <w:t xml:space="preserve"> </w:t>
            </w:r>
            <w:r w:rsidRPr="00EE1E27">
              <w:rPr>
                <w:rFonts w:ascii="微軟正黑體" w:eastAsia="微軟正黑體" w:hAnsi="微軟正黑體"/>
                <w:color w:val="000000"/>
                <w:sz w:val="18"/>
                <w:szCs w:val="18"/>
              </w:rPr>
              <w:t>Meta-analysis of P2Y12 inhibitors in high bleeding risk patients with acute myocardial infarction</w:t>
            </w:r>
          </w:p>
          <w:p w14:paraId="4D1AEA3A"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摘要內容</w:t>
            </w:r>
            <w:r>
              <w:rPr>
                <w:rFonts w:ascii="微軟正黑體" w:eastAsia="微軟正黑體" w:hAnsi="微軟正黑體" w:hint="eastAsia"/>
                <w:color w:val="000000"/>
                <w:sz w:val="18"/>
                <w:szCs w:val="18"/>
              </w:rPr>
              <w:t>:</w:t>
            </w:r>
          </w:p>
          <w:p w14:paraId="1C98A3D7"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EE1E27">
              <w:rPr>
                <w:rFonts w:ascii="微軟正黑體" w:eastAsia="微軟正黑體" w:hAnsi="微軟正黑體"/>
                <w:color w:val="000000"/>
                <w:sz w:val="18"/>
                <w:szCs w:val="18"/>
              </w:rPr>
              <w:t>Highlight clinical evidence and data from meta-analysis regarding the use of P2Y12 inhibitors in patients with high bleeding risk and acute myocardial infarction.</w:t>
            </w:r>
          </w:p>
        </w:tc>
      </w:tr>
      <w:tr w:rsidR="00BB3E41" w:rsidRPr="00690F10" w14:paraId="32C2E3EC" w14:textId="77777777" w:rsidTr="000344DB">
        <w:trPr>
          <w:trHeight w:val="1101"/>
        </w:trPr>
        <w:tc>
          <w:tcPr>
            <w:tcW w:w="432" w:type="pct"/>
            <w:tcBorders>
              <w:top w:val="nil"/>
              <w:left w:val="single" w:sz="8" w:space="0" w:color="auto"/>
              <w:bottom w:val="single" w:sz="4" w:space="0" w:color="auto"/>
              <w:right w:val="single" w:sz="4" w:space="0" w:color="auto"/>
            </w:tcBorders>
            <w:shd w:val="clear" w:color="auto" w:fill="auto"/>
            <w:noWrap/>
            <w:vAlign w:val="center"/>
          </w:tcPr>
          <w:p w14:paraId="68A4C75B"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color w:val="000000"/>
                <w:sz w:val="18"/>
                <w:szCs w:val="18"/>
              </w:rPr>
              <w:t>Speaker</w:t>
            </w:r>
          </w:p>
        </w:tc>
        <w:tc>
          <w:tcPr>
            <w:tcW w:w="362" w:type="pct"/>
            <w:tcBorders>
              <w:top w:val="nil"/>
              <w:left w:val="nil"/>
              <w:bottom w:val="single" w:sz="4" w:space="0" w:color="auto"/>
              <w:right w:val="single" w:sz="4" w:space="0" w:color="auto"/>
            </w:tcBorders>
            <w:shd w:val="clear" w:color="auto" w:fill="auto"/>
            <w:noWrap/>
            <w:vAlign w:val="center"/>
          </w:tcPr>
          <w:p w14:paraId="1480E233"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黃建龍</w:t>
            </w:r>
          </w:p>
        </w:tc>
        <w:tc>
          <w:tcPr>
            <w:tcW w:w="655" w:type="pct"/>
            <w:tcBorders>
              <w:top w:val="nil"/>
              <w:left w:val="nil"/>
              <w:bottom w:val="single" w:sz="4" w:space="0" w:color="auto"/>
              <w:right w:val="single" w:sz="4" w:space="0" w:color="auto"/>
            </w:tcBorders>
            <w:shd w:val="clear" w:color="auto" w:fill="auto"/>
            <w:vAlign w:val="center"/>
          </w:tcPr>
          <w:p w14:paraId="2F7286D6"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振興醫院心臟血管內科主治醫師</w:t>
            </w:r>
          </w:p>
        </w:tc>
        <w:tc>
          <w:tcPr>
            <w:tcW w:w="1023" w:type="pct"/>
            <w:tcBorders>
              <w:top w:val="nil"/>
              <w:left w:val="nil"/>
              <w:bottom w:val="single" w:sz="4" w:space="0" w:color="auto"/>
              <w:right w:val="single" w:sz="4" w:space="0" w:color="auto"/>
            </w:tcBorders>
            <w:shd w:val="clear" w:color="auto" w:fill="auto"/>
            <w:vAlign w:val="center"/>
          </w:tcPr>
          <w:p w14:paraId="57AB7E15"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高雄醫學大學</w:t>
            </w:r>
          </w:p>
        </w:tc>
        <w:tc>
          <w:tcPr>
            <w:tcW w:w="1384" w:type="pct"/>
            <w:tcBorders>
              <w:top w:val="nil"/>
              <w:left w:val="nil"/>
              <w:bottom w:val="single" w:sz="4" w:space="0" w:color="auto"/>
              <w:right w:val="single" w:sz="4" w:space="0" w:color="auto"/>
            </w:tcBorders>
            <w:shd w:val="clear" w:color="auto" w:fill="auto"/>
            <w:vAlign w:val="center"/>
          </w:tcPr>
          <w:p w14:paraId="6910CA43"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振興醫院心臟內科臨床研究員</w:t>
            </w:r>
          </w:p>
          <w:p w14:paraId="442C55FD"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台大醫院內科住院醫師</w:t>
            </w:r>
          </w:p>
        </w:tc>
        <w:tc>
          <w:tcPr>
            <w:tcW w:w="1144" w:type="pct"/>
            <w:tcBorders>
              <w:top w:val="nil"/>
              <w:left w:val="nil"/>
              <w:bottom w:val="single" w:sz="4" w:space="0" w:color="auto"/>
              <w:right w:val="single" w:sz="8" w:space="0" w:color="auto"/>
            </w:tcBorders>
            <w:shd w:val="clear" w:color="auto" w:fill="auto"/>
            <w:vAlign w:val="center"/>
          </w:tcPr>
          <w:p w14:paraId="73EBA918"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一般心臟內科及急重症治療、心臟超音波檢查、心臟血管介入性治療</w:t>
            </w:r>
          </w:p>
        </w:tc>
      </w:tr>
      <w:tr w:rsidR="00BB3E41" w:rsidRPr="00690F10" w14:paraId="5D316311" w14:textId="77777777" w:rsidTr="000344DB">
        <w:trPr>
          <w:trHeight w:val="1101"/>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79AEA547" w14:textId="77777777" w:rsidR="00BB3E41"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主講題目</w:t>
            </w:r>
            <w:r>
              <w:rPr>
                <w:rFonts w:ascii="微軟正黑體" w:eastAsia="微軟正黑體" w:hAnsi="微軟正黑體" w:hint="eastAsia"/>
                <w:color w:val="000000"/>
                <w:sz w:val="18"/>
                <w:szCs w:val="18"/>
              </w:rPr>
              <w:t>:</w:t>
            </w:r>
            <w:r>
              <w:t xml:space="preserve"> </w:t>
            </w:r>
            <w:r w:rsidRPr="00EE1E27">
              <w:rPr>
                <w:rFonts w:ascii="微軟正黑體" w:eastAsia="微軟正黑體" w:hAnsi="微軟正黑體"/>
                <w:color w:val="000000"/>
                <w:sz w:val="18"/>
                <w:szCs w:val="18"/>
              </w:rPr>
              <w:t>Meta-analysis of mechanical circulatory support (MCS). devices in patients with cardiogenic shock complicating acute myocardial infarction</w:t>
            </w:r>
          </w:p>
          <w:p w14:paraId="3C079F1C"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690F10">
              <w:rPr>
                <w:rFonts w:ascii="微軟正黑體" w:eastAsia="微軟正黑體" w:hAnsi="微軟正黑體" w:hint="eastAsia"/>
                <w:color w:val="000000"/>
                <w:sz w:val="18"/>
                <w:szCs w:val="18"/>
              </w:rPr>
              <w:t>摘要內容</w:t>
            </w:r>
            <w:r>
              <w:rPr>
                <w:rFonts w:ascii="微軟正黑體" w:eastAsia="微軟正黑體" w:hAnsi="微軟正黑體" w:hint="eastAsia"/>
                <w:color w:val="000000"/>
                <w:sz w:val="18"/>
                <w:szCs w:val="18"/>
              </w:rPr>
              <w:t>:</w:t>
            </w:r>
          </w:p>
          <w:p w14:paraId="0B6FDB01" w14:textId="77777777" w:rsidR="00BB3E41" w:rsidRPr="00690F10" w:rsidRDefault="00BB3E41" w:rsidP="000344DB">
            <w:pPr>
              <w:widowControl/>
              <w:adjustRightInd w:val="0"/>
              <w:snapToGrid w:val="0"/>
              <w:rPr>
                <w:rFonts w:ascii="微軟正黑體" w:eastAsia="微軟正黑體" w:hAnsi="微軟正黑體"/>
                <w:color w:val="000000"/>
                <w:sz w:val="18"/>
                <w:szCs w:val="18"/>
              </w:rPr>
            </w:pPr>
            <w:r w:rsidRPr="00EE1E27">
              <w:rPr>
                <w:rFonts w:ascii="微軟正黑體" w:eastAsia="微軟正黑體" w:hAnsi="微軟正黑體"/>
                <w:color w:val="000000"/>
                <w:sz w:val="18"/>
                <w:szCs w:val="18"/>
              </w:rPr>
              <w:t xml:space="preserve">Previous guidelines from various committees have recommended the necessity of using MCS in patients with severe cardiac </w:t>
            </w:r>
            <w:proofErr w:type="spellStart"/>
            <w:r w:rsidRPr="00EE1E27">
              <w:rPr>
                <w:rFonts w:ascii="微軟正黑體" w:eastAsia="微軟正黑體" w:hAnsi="微軟正黑體"/>
                <w:color w:val="000000"/>
                <w:sz w:val="18"/>
                <w:szCs w:val="18"/>
              </w:rPr>
              <w:t>ischaemia</w:t>
            </w:r>
            <w:proofErr w:type="spellEnd"/>
            <w:r w:rsidRPr="00EE1E27">
              <w:rPr>
                <w:rFonts w:ascii="微軟正黑體" w:eastAsia="微軟正黑體" w:hAnsi="微軟正黑體"/>
                <w:color w:val="000000"/>
                <w:sz w:val="18"/>
                <w:szCs w:val="18"/>
              </w:rPr>
              <w:t xml:space="preserve">, accumulating evidence from randomized clinical trials (RCTs) and meta-analysis has shown that neither MCS devices have significantly improved the survival in patients with AMI with cardiogenic shock (CS). Therefore, in patients with AMI with CS, IABP and </w:t>
            </w:r>
            <w:proofErr w:type="spellStart"/>
            <w:r w:rsidRPr="00EE1E27">
              <w:rPr>
                <w:rFonts w:ascii="微軟正黑體" w:eastAsia="微軟正黑體" w:hAnsi="微軟正黑體"/>
                <w:color w:val="000000"/>
                <w:sz w:val="18"/>
                <w:szCs w:val="18"/>
              </w:rPr>
              <w:t>pVADs</w:t>
            </w:r>
            <w:proofErr w:type="spellEnd"/>
            <w:r w:rsidRPr="00EE1E27">
              <w:rPr>
                <w:rFonts w:ascii="微軟正黑體" w:eastAsia="微軟正黑體" w:hAnsi="微軟正黑體"/>
                <w:color w:val="000000"/>
                <w:sz w:val="18"/>
                <w:szCs w:val="18"/>
              </w:rPr>
              <w:t xml:space="preserve"> were recommended to class </w:t>
            </w:r>
            <w:proofErr w:type="spellStart"/>
            <w:r w:rsidRPr="00EE1E27">
              <w:rPr>
                <w:rFonts w:ascii="微軟正黑體" w:eastAsia="微軟正黑體" w:hAnsi="微軟正黑體"/>
                <w:color w:val="000000"/>
                <w:sz w:val="18"/>
                <w:szCs w:val="18"/>
              </w:rPr>
              <w:t>IIa</w:t>
            </w:r>
            <w:proofErr w:type="spellEnd"/>
            <w:r w:rsidRPr="00EE1E27">
              <w:rPr>
                <w:rFonts w:ascii="微軟正黑體" w:eastAsia="微軟正黑體" w:hAnsi="微軟正黑體"/>
                <w:color w:val="000000"/>
                <w:sz w:val="18"/>
                <w:szCs w:val="18"/>
              </w:rPr>
              <w:t xml:space="preserve"> and class IIb in US guidelines, respectively, and IABP to class </w:t>
            </w:r>
            <w:proofErr w:type="spellStart"/>
            <w:r w:rsidRPr="00EE1E27">
              <w:rPr>
                <w:rFonts w:ascii="微軟正黑體" w:eastAsia="微軟正黑體" w:hAnsi="微軟正黑體"/>
                <w:color w:val="000000"/>
                <w:sz w:val="18"/>
                <w:szCs w:val="18"/>
              </w:rPr>
              <w:t>IIaC</w:t>
            </w:r>
            <w:proofErr w:type="spellEnd"/>
            <w:r w:rsidRPr="00EE1E27">
              <w:rPr>
                <w:rFonts w:ascii="微軟正黑體" w:eastAsia="微軟正黑體" w:hAnsi="微軟正黑體"/>
                <w:color w:val="000000"/>
                <w:sz w:val="18"/>
                <w:szCs w:val="18"/>
              </w:rPr>
              <w:t>–IIIA in European guidelines. Recent meta-analyses have focused on the use of MCS in patients with CS, but no benefits for survival were found. Even if the conclusions from MCS studies were something of a disappointment, these data are still worth to be further explored in detail.</w:t>
            </w:r>
          </w:p>
        </w:tc>
      </w:tr>
    </w:tbl>
    <w:p w14:paraId="349133FE" w14:textId="5149E685" w:rsidR="00BB3E41" w:rsidRDefault="00BB3E41" w:rsidP="0037410B">
      <w:pPr>
        <w:rPr>
          <w:rFonts w:ascii="微軟正黑體" w:eastAsia="微軟正黑體" w:hAnsi="微軟正黑體" w:cstheme="minorHAnsi"/>
          <w:sz w:val="24"/>
          <w:szCs w:val="24"/>
        </w:rPr>
      </w:pPr>
    </w:p>
    <w:p w14:paraId="7B06DC99" w14:textId="5839B77A" w:rsidR="00D86907" w:rsidRPr="00BB3E41" w:rsidRDefault="00D86907" w:rsidP="0037410B">
      <w:pPr>
        <w:rPr>
          <w:rFonts w:ascii="微軟正黑體" w:eastAsia="微軟正黑體" w:hAnsi="微軟正黑體" w:cstheme="minorHAnsi" w:hint="eastAsia"/>
          <w:sz w:val="24"/>
          <w:szCs w:val="24"/>
        </w:rPr>
      </w:pPr>
    </w:p>
    <w:sectPr w:rsidR="00D86907" w:rsidRPr="00BB3E41" w:rsidSect="00FF3C38">
      <w:headerReference w:type="default" r:id="rId8"/>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75096" w14:textId="77777777" w:rsidR="00456284" w:rsidRDefault="00456284" w:rsidP="00C1659B">
      <w:r>
        <w:separator/>
      </w:r>
    </w:p>
  </w:endnote>
  <w:endnote w:type="continuationSeparator" w:id="0">
    <w:p w14:paraId="17402A60" w14:textId="77777777" w:rsidR="00456284" w:rsidRDefault="00456284" w:rsidP="00C1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CF18" w14:textId="77777777" w:rsidR="00456284" w:rsidRDefault="00456284" w:rsidP="00C1659B">
      <w:r>
        <w:separator/>
      </w:r>
    </w:p>
  </w:footnote>
  <w:footnote w:type="continuationSeparator" w:id="0">
    <w:p w14:paraId="3F275A10" w14:textId="77777777" w:rsidR="00456284" w:rsidRDefault="00456284" w:rsidP="00C1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4C33" w14:textId="0E93A1E5" w:rsidR="002C3D6C" w:rsidRPr="00B00D36" w:rsidRDefault="002C3D6C" w:rsidP="002C3D6C">
    <w:pPr>
      <w:spacing w:line="342" w:lineRule="exact"/>
      <w:rPr>
        <w:rFonts w:asciiTheme="majorEastAsia" w:eastAsiaTheme="majorEastAsia" w:hAnsiTheme="majorEastAsia"/>
        <w:sz w:val="20"/>
      </w:rPr>
    </w:pPr>
    <w:r w:rsidRPr="008517FC">
      <w:rPr>
        <w:rFonts w:ascii="標楷體" w:eastAsia="標楷體" w:hAnsi="標楷體"/>
        <w:noProof/>
      </w:rPr>
      <w:drawing>
        <wp:anchor distT="0" distB="0" distL="0" distR="0" simplePos="0" relativeHeight="251659264" behindDoc="0" locked="0" layoutInCell="1" allowOverlap="1" wp14:anchorId="1DAEC8C4" wp14:editId="2D7088A0">
          <wp:simplePos x="0" y="0"/>
          <wp:positionH relativeFrom="page">
            <wp:posOffset>281940</wp:posOffset>
          </wp:positionH>
          <wp:positionV relativeFrom="paragraph">
            <wp:posOffset>-297180</wp:posOffset>
          </wp:positionV>
          <wp:extent cx="502920" cy="480060"/>
          <wp:effectExtent l="0" t="0" r="0" b="0"/>
          <wp:wrapNone/>
          <wp:docPr id="1" name="Image 1" descr="一張含有 文字, 圓形, 陶瓷器, 土器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一張含有 文字, 圓形, 陶瓷器, 土器 的圖片&#10;&#10;自動產生的描述"/>
                  <pic:cNvPicPr/>
                </pic:nvPicPr>
                <pic:blipFill>
                  <a:blip r:embed="rId1" cstate="print"/>
                  <a:stretch>
                    <a:fillRect/>
                  </a:stretch>
                </pic:blipFill>
                <pic:spPr>
                  <a:xfrm>
                    <a:off x="0" y="0"/>
                    <a:ext cx="502920" cy="48006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spacing w:val="-2"/>
        <w:sz w:val="20"/>
      </w:rPr>
      <w:t xml:space="preserve">             </w:t>
    </w:r>
    <w:r w:rsidRPr="00B00D36">
      <w:rPr>
        <w:rFonts w:asciiTheme="majorEastAsia" w:eastAsiaTheme="majorEastAsia" w:hAnsiTheme="majorEastAsia"/>
        <w:spacing w:val="-2"/>
        <w:sz w:val="20"/>
      </w:rPr>
      <w:t>台灣心肌梗塞學會_秋季會_總議程</w:t>
    </w:r>
    <w:r w:rsidRPr="00B00D36">
      <w:rPr>
        <w:rFonts w:asciiTheme="majorEastAsia" w:eastAsiaTheme="majorEastAsia" w:hAnsiTheme="majorEastAsia"/>
        <w:spacing w:val="-4"/>
        <w:sz w:val="20"/>
      </w:rPr>
      <w:t>_202</w:t>
    </w:r>
    <w:r w:rsidRPr="00B00D36">
      <w:rPr>
        <w:rFonts w:asciiTheme="majorEastAsia" w:eastAsiaTheme="majorEastAsia" w:hAnsiTheme="majorEastAsia" w:hint="eastAsia"/>
        <w:spacing w:val="-4"/>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C04B0"/>
    <w:multiLevelType w:val="hybridMultilevel"/>
    <w:tmpl w:val="44865998"/>
    <w:lvl w:ilvl="0" w:tplc="0D5A7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DD7E16"/>
    <w:multiLevelType w:val="hybridMultilevel"/>
    <w:tmpl w:val="F6FA55C2"/>
    <w:lvl w:ilvl="0" w:tplc="A15E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03560924">
    <w:abstractNumId w:val="0"/>
  </w:num>
  <w:num w:numId="2" w16cid:durableId="156285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41"/>
    <w:rsid w:val="00002538"/>
    <w:rsid w:val="000055C4"/>
    <w:rsid w:val="00047D90"/>
    <w:rsid w:val="000658EE"/>
    <w:rsid w:val="00067838"/>
    <w:rsid w:val="00070002"/>
    <w:rsid w:val="00074DC1"/>
    <w:rsid w:val="000A3FD0"/>
    <w:rsid w:val="000B2DF8"/>
    <w:rsid w:val="000E3D24"/>
    <w:rsid w:val="001317C6"/>
    <w:rsid w:val="00177F57"/>
    <w:rsid w:val="001922C7"/>
    <w:rsid w:val="00193497"/>
    <w:rsid w:val="001B0EA7"/>
    <w:rsid w:val="001C2421"/>
    <w:rsid w:val="001C27A4"/>
    <w:rsid w:val="001F215B"/>
    <w:rsid w:val="0020172A"/>
    <w:rsid w:val="002309AF"/>
    <w:rsid w:val="00236E8A"/>
    <w:rsid w:val="00242759"/>
    <w:rsid w:val="002771CA"/>
    <w:rsid w:val="002924DF"/>
    <w:rsid w:val="002B5203"/>
    <w:rsid w:val="002C3D6C"/>
    <w:rsid w:val="002C47F5"/>
    <w:rsid w:val="002F7813"/>
    <w:rsid w:val="00312679"/>
    <w:rsid w:val="00314794"/>
    <w:rsid w:val="00326690"/>
    <w:rsid w:val="00344B9C"/>
    <w:rsid w:val="003575D2"/>
    <w:rsid w:val="0037289B"/>
    <w:rsid w:val="0037410B"/>
    <w:rsid w:val="003873F5"/>
    <w:rsid w:val="003928A8"/>
    <w:rsid w:val="003C26B1"/>
    <w:rsid w:val="003D0667"/>
    <w:rsid w:val="003E0127"/>
    <w:rsid w:val="00400FC7"/>
    <w:rsid w:val="004177A8"/>
    <w:rsid w:val="00425F33"/>
    <w:rsid w:val="004317E2"/>
    <w:rsid w:val="00445B48"/>
    <w:rsid w:val="00450E6D"/>
    <w:rsid w:val="00453B9D"/>
    <w:rsid w:val="00454B8A"/>
    <w:rsid w:val="00456284"/>
    <w:rsid w:val="00477A93"/>
    <w:rsid w:val="004A31F0"/>
    <w:rsid w:val="004B518A"/>
    <w:rsid w:val="004B747E"/>
    <w:rsid w:val="004E7D88"/>
    <w:rsid w:val="005020C6"/>
    <w:rsid w:val="00512F9A"/>
    <w:rsid w:val="005234CD"/>
    <w:rsid w:val="0052413B"/>
    <w:rsid w:val="00525489"/>
    <w:rsid w:val="00565201"/>
    <w:rsid w:val="00575C44"/>
    <w:rsid w:val="005813EF"/>
    <w:rsid w:val="00593A8D"/>
    <w:rsid w:val="00597F18"/>
    <w:rsid w:val="005C1641"/>
    <w:rsid w:val="005C3665"/>
    <w:rsid w:val="005E0611"/>
    <w:rsid w:val="005E3F6B"/>
    <w:rsid w:val="0061576E"/>
    <w:rsid w:val="0062034D"/>
    <w:rsid w:val="006511AC"/>
    <w:rsid w:val="0066518D"/>
    <w:rsid w:val="00690F10"/>
    <w:rsid w:val="0071491D"/>
    <w:rsid w:val="00715831"/>
    <w:rsid w:val="0072306F"/>
    <w:rsid w:val="00735BA7"/>
    <w:rsid w:val="00745CF2"/>
    <w:rsid w:val="00755E64"/>
    <w:rsid w:val="00762393"/>
    <w:rsid w:val="00762E99"/>
    <w:rsid w:val="00780754"/>
    <w:rsid w:val="007D4D1F"/>
    <w:rsid w:val="007E232A"/>
    <w:rsid w:val="007E4BE2"/>
    <w:rsid w:val="007F65D5"/>
    <w:rsid w:val="00816A65"/>
    <w:rsid w:val="00822D8A"/>
    <w:rsid w:val="0083464B"/>
    <w:rsid w:val="00836F81"/>
    <w:rsid w:val="008517FC"/>
    <w:rsid w:val="00862DF0"/>
    <w:rsid w:val="00895EF2"/>
    <w:rsid w:val="0089750F"/>
    <w:rsid w:val="008A4B4B"/>
    <w:rsid w:val="008A643B"/>
    <w:rsid w:val="008A7A20"/>
    <w:rsid w:val="008D56B6"/>
    <w:rsid w:val="008E59E1"/>
    <w:rsid w:val="008F4603"/>
    <w:rsid w:val="008F7574"/>
    <w:rsid w:val="00903F06"/>
    <w:rsid w:val="009078FF"/>
    <w:rsid w:val="0091163B"/>
    <w:rsid w:val="00957953"/>
    <w:rsid w:val="009605FF"/>
    <w:rsid w:val="00967B9D"/>
    <w:rsid w:val="0097136D"/>
    <w:rsid w:val="009A45D2"/>
    <w:rsid w:val="009B17E9"/>
    <w:rsid w:val="009B2C61"/>
    <w:rsid w:val="00A07B67"/>
    <w:rsid w:val="00A1706A"/>
    <w:rsid w:val="00A42C3B"/>
    <w:rsid w:val="00A53CAE"/>
    <w:rsid w:val="00A60E63"/>
    <w:rsid w:val="00A6511F"/>
    <w:rsid w:val="00A73A4F"/>
    <w:rsid w:val="00A73B0A"/>
    <w:rsid w:val="00A810A1"/>
    <w:rsid w:val="00A821AA"/>
    <w:rsid w:val="00A85470"/>
    <w:rsid w:val="00AA6644"/>
    <w:rsid w:val="00AB75EB"/>
    <w:rsid w:val="00B00D36"/>
    <w:rsid w:val="00B14CB8"/>
    <w:rsid w:val="00B623D9"/>
    <w:rsid w:val="00B70189"/>
    <w:rsid w:val="00B73CD1"/>
    <w:rsid w:val="00B742CD"/>
    <w:rsid w:val="00B75F9C"/>
    <w:rsid w:val="00B81AE9"/>
    <w:rsid w:val="00BA0F82"/>
    <w:rsid w:val="00BA6F7E"/>
    <w:rsid w:val="00BB11E1"/>
    <w:rsid w:val="00BB3E41"/>
    <w:rsid w:val="00BC568C"/>
    <w:rsid w:val="00BD3595"/>
    <w:rsid w:val="00BD59FB"/>
    <w:rsid w:val="00BF05A1"/>
    <w:rsid w:val="00BF7B24"/>
    <w:rsid w:val="00C014DF"/>
    <w:rsid w:val="00C1659B"/>
    <w:rsid w:val="00C1746F"/>
    <w:rsid w:val="00C46084"/>
    <w:rsid w:val="00C902DA"/>
    <w:rsid w:val="00C97074"/>
    <w:rsid w:val="00CB2269"/>
    <w:rsid w:val="00CC3438"/>
    <w:rsid w:val="00CD1E23"/>
    <w:rsid w:val="00CE0FE9"/>
    <w:rsid w:val="00CE1557"/>
    <w:rsid w:val="00CF5A23"/>
    <w:rsid w:val="00D10D26"/>
    <w:rsid w:val="00D24087"/>
    <w:rsid w:val="00D356FF"/>
    <w:rsid w:val="00D5075D"/>
    <w:rsid w:val="00D6366D"/>
    <w:rsid w:val="00D86907"/>
    <w:rsid w:val="00DA7160"/>
    <w:rsid w:val="00DC6EC4"/>
    <w:rsid w:val="00DD2D91"/>
    <w:rsid w:val="00E02A38"/>
    <w:rsid w:val="00E55C05"/>
    <w:rsid w:val="00E9369E"/>
    <w:rsid w:val="00E95FE3"/>
    <w:rsid w:val="00EA1A17"/>
    <w:rsid w:val="00EA716B"/>
    <w:rsid w:val="00EE1E27"/>
    <w:rsid w:val="00F120A2"/>
    <w:rsid w:val="00F51DDA"/>
    <w:rsid w:val="00FA150E"/>
    <w:rsid w:val="00FD1D12"/>
    <w:rsid w:val="00FD247C"/>
    <w:rsid w:val="00FE5040"/>
    <w:rsid w:val="00FF3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7301"/>
  <w15:docId w15:val="{01C373A6-F590-4367-8F9F-4A889FCA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next w:val="a"/>
    <w:link w:val="10"/>
    <w:uiPriority w:val="9"/>
    <w:qFormat/>
    <w:rsid w:val="00B00D3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line="304" w:lineRule="exact"/>
      <w:ind w:left="8"/>
      <w:jc w:val="center"/>
    </w:pPr>
  </w:style>
  <w:style w:type="table" w:styleId="a6">
    <w:name w:val="Table Grid"/>
    <w:basedOn w:val="a1"/>
    <w:uiPriority w:val="39"/>
    <w:rsid w:val="00593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593A8D"/>
    <w:rPr>
      <w:rFonts w:ascii="新細明體" w:eastAsia="新細明體" w:hAnsi="新細明體" w:cs="新細明體"/>
      <w:sz w:val="32"/>
      <w:szCs w:val="32"/>
      <w:lang w:eastAsia="zh-TW"/>
    </w:rPr>
  </w:style>
  <w:style w:type="paragraph" w:styleId="a7">
    <w:name w:val="header"/>
    <w:basedOn w:val="a"/>
    <w:link w:val="a8"/>
    <w:uiPriority w:val="99"/>
    <w:unhideWhenUsed/>
    <w:rsid w:val="00C1659B"/>
    <w:pPr>
      <w:tabs>
        <w:tab w:val="center" w:pos="4153"/>
        <w:tab w:val="right" w:pos="8306"/>
      </w:tabs>
      <w:snapToGrid w:val="0"/>
    </w:pPr>
    <w:rPr>
      <w:sz w:val="20"/>
      <w:szCs w:val="20"/>
    </w:rPr>
  </w:style>
  <w:style w:type="character" w:customStyle="1" w:styleId="a8">
    <w:name w:val="頁首 字元"/>
    <w:basedOn w:val="a0"/>
    <w:link w:val="a7"/>
    <w:uiPriority w:val="99"/>
    <w:rsid w:val="00C1659B"/>
    <w:rPr>
      <w:rFonts w:ascii="新細明體" w:eastAsia="新細明體" w:hAnsi="新細明體" w:cs="新細明體"/>
      <w:sz w:val="20"/>
      <w:szCs w:val="20"/>
      <w:lang w:eastAsia="zh-TW"/>
    </w:rPr>
  </w:style>
  <w:style w:type="paragraph" w:styleId="a9">
    <w:name w:val="footer"/>
    <w:basedOn w:val="a"/>
    <w:link w:val="aa"/>
    <w:uiPriority w:val="99"/>
    <w:unhideWhenUsed/>
    <w:rsid w:val="00C1659B"/>
    <w:pPr>
      <w:tabs>
        <w:tab w:val="center" w:pos="4153"/>
        <w:tab w:val="right" w:pos="8306"/>
      </w:tabs>
      <w:snapToGrid w:val="0"/>
    </w:pPr>
    <w:rPr>
      <w:sz w:val="20"/>
      <w:szCs w:val="20"/>
    </w:rPr>
  </w:style>
  <w:style w:type="character" w:customStyle="1" w:styleId="aa">
    <w:name w:val="頁尾 字元"/>
    <w:basedOn w:val="a0"/>
    <w:link w:val="a9"/>
    <w:uiPriority w:val="99"/>
    <w:rsid w:val="00C1659B"/>
    <w:rPr>
      <w:rFonts w:ascii="新細明體" w:eastAsia="新細明體" w:hAnsi="新細明體" w:cs="新細明體"/>
      <w:sz w:val="20"/>
      <w:szCs w:val="20"/>
      <w:lang w:eastAsia="zh-TW"/>
    </w:rPr>
  </w:style>
  <w:style w:type="character" w:customStyle="1" w:styleId="10">
    <w:name w:val="標題 1 字元"/>
    <w:basedOn w:val="a0"/>
    <w:link w:val="1"/>
    <w:uiPriority w:val="9"/>
    <w:rsid w:val="00B00D36"/>
    <w:rPr>
      <w:rFonts w:asciiTheme="majorHAnsi" w:eastAsiaTheme="majorEastAsia" w:hAnsiTheme="majorHAnsi" w:cstheme="majorBidi"/>
      <w:b/>
      <w:bCs/>
      <w:kern w:val="52"/>
      <w:sz w:val="52"/>
      <w:szCs w:val="52"/>
      <w:lang w:eastAsia="zh-TW"/>
    </w:rPr>
  </w:style>
  <w:style w:type="paragraph" w:styleId="ab">
    <w:name w:val="Title"/>
    <w:basedOn w:val="a"/>
    <w:next w:val="a"/>
    <w:link w:val="ac"/>
    <w:uiPriority w:val="10"/>
    <w:qFormat/>
    <w:rsid w:val="00B00D36"/>
    <w:pPr>
      <w:spacing w:before="240" w:after="60"/>
      <w:jc w:val="center"/>
      <w:outlineLvl w:val="0"/>
    </w:pPr>
    <w:rPr>
      <w:rFonts w:asciiTheme="majorHAnsi" w:eastAsiaTheme="majorEastAsia" w:hAnsiTheme="majorHAnsi" w:cstheme="majorBidi"/>
      <w:b/>
      <w:bCs/>
      <w:sz w:val="32"/>
      <w:szCs w:val="32"/>
    </w:rPr>
  </w:style>
  <w:style w:type="character" w:customStyle="1" w:styleId="ac">
    <w:name w:val="標題 字元"/>
    <w:basedOn w:val="a0"/>
    <w:link w:val="ab"/>
    <w:uiPriority w:val="10"/>
    <w:rsid w:val="00B00D36"/>
    <w:rPr>
      <w:rFonts w:asciiTheme="majorHAnsi" w:eastAsiaTheme="majorEastAsia" w:hAnsiTheme="majorHAnsi" w:cstheme="majorBidi"/>
      <w:b/>
      <w:bCs/>
      <w:sz w:val="32"/>
      <w:szCs w:val="32"/>
      <w:lang w:eastAsia="zh-TW"/>
    </w:rPr>
  </w:style>
  <w:style w:type="paragraph" w:styleId="ad">
    <w:name w:val="Subtitle"/>
    <w:basedOn w:val="a"/>
    <w:next w:val="a"/>
    <w:link w:val="ae"/>
    <w:uiPriority w:val="11"/>
    <w:qFormat/>
    <w:rsid w:val="00B73CD1"/>
    <w:pPr>
      <w:spacing w:after="60"/>
      <w:jc w:val="center"/>
      <w:outlineLvl w:val="1"/>
    </w:pPr>
    <w:rPr>
      <w:rFonts w:asciiTheme="minorHAnsi" w:eastAsiaTheme="minorEastAsia" w:hAnsiTheme="minorHAnsi" w:cstheme="minorBidi"/>
      <w:sz w:val="24"/>
      <w:szCs w:val="24"/>
    </w:rPr>
  </w:style>
  <w:style w:type="character" w:customStyle="1" w:styleId="ae">
    <w:name w:val="副標題 字元"/>
    <w:basedOn w:val="a0"/>
    <w:link w:val="ad"/>
    <w:uiPriority w:val="11"/>
    <w:rsid w:val="00B73CD1"/>
    <w:rPr>
      <w:sz w:val="24"/>
      <w:szCs w:val="24"/>
      <w:lang w:eastAsia="zh-TW"/>
    </w:rPr>
  </w:style>
  <w:style w:type="table" w:styleId="4-5">
    <w:name w:val="Grid Table 4 Accent 5"/>
    <w:basedOn w:val="a1"/>
    <w:uiPriority w:val="49"/>
    <w:rsid w:val="0066518D"/>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4-2">
    <w:name w:val="Grid Table 4 Accent 2"/>
    <w:basedOn w:val="a1"/>
    <w:uiPriority w:val="49"/>
    <w:rsid w:val="0037289B"/>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5-6">
    <w:name w:val="Grid Table 5 Dark Accent 6"/>
    <w:basedOn w:val="a1"/>
    <w:uiPriority w:val="50"/>
    <w:rsid w:val="003728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5-5">
    <w:name w:val="Grid Table 5 Dark Accent 5"/>
    <w:basedOn w:val="a1"/>
    <w:uiPriority w:val="50"/>
    <w:rsid w:val="003728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霧面玻璃">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1CFD-8263-4808-8419-2B185576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Wen Liao</dc:creator>
  <cp:lastModifiedBy>Pei Wen Liao</cp:lastModifiedBy>
  <cp:revision>33</cp:revision>
  <cp:lastPrinted>2024-04-22T09:40:00Z</cp:lastPrinted>
  <dcterms:created xsi:type="dcterms:W3CDTF">2024-07-12T02:33:00Z</dcterms:created>
  <dcterms:modified xsi:type="dcterms:W3CDTF">2024-09-23T06:11:00Z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2023-06-18T00:00:00Z</vt:filetime>
  </property>
  <property fmtid="{D5CDD505-2E9C-101B-9397-08002B2CF9AE}" pid="3" name="Creator">
    <vt:lpwstr>Microsoft® Word 2013</vt:lpwstr>
  </property>
  <property fmtid="{D5CDD505-2E9C-101B-9397-08002B2CF9AE}" pid="4" name="LastSaved">
    <vt:filetime>2024-03-24T00:00:00Z</vt:filetime>
  </property>
  <property fmtid="{D5CDD505-2E9C-101B-9397-08002B2CF9AE}" pid="5" name="Producer">
    <vt:lpwstr>Microsoft® Word 2013</vt:lpwstr>
  </property>
</Properties>
</file>