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5AD" w:rsidRDefault="00A765AD" w:rsidP="00A765AD">
      <w:pPr>
        <w:spacing w:line="360" w:lineRule="auto"/>
        <w:jc w:val="center"/>
        <w:rPr>
          <w:rFonts w:ascii="微軟正黑體" w:eastAsia="微軟正黑體" w:hAnsi="微軟正黑體"/>
          <w:b/>
          <w:sz w:val="32"/>
        </w:rPr>
      </w:pPr>
      <w:r w:rsidRPr="00803B11">
        <w:rPr>
          <w:rFonts w:ascii="微軟正黑體" w:eastAsia="微軟正黑體" w:hAnsi="微軟正黑體"/>
          <w:b/>
          <w:sz w:val="32"/>
        </w:rPr>
        <w:t>11</w:t>
      </w:r>
      <w:r>
        <w:rPr>
          <w:rFonts w:ascii="微軟正黑體" w:eastAsia="微軟正黑體" w:hAnsi="微軟正黑體" w:hint="eastAsia"/>
          <w:b/>
          <w:sz w:val="32"/>
        </w:rPr>
        <w:t>4</w:t>
      </w:r>
      <w:r w:rsidRPr="00803B11">
        <w:rPr>
          <w:rFonts w:ascii="微軟正黑體" w:eastAsia="微軟正黑體" w:hAnsi="微軟正黑體" w:hint="eastAsia"/>
          <w:b/>
          <w:sz w:val="32"/>
        </w:rPr>
        <w:t>年</w:t>
      </w:r>
      <w:r w:rsidRPr="00803B11">
        <w:rPr>
          <w:rFonts w:ascii="微軟正黑體" w:eastAsia="微軟正黑體" w:hAnsi="微軟正黑體"/>
          <w:b/>
          <w:sz w:val="32"/>
        </w:rPr>
        <w:t>重症</w:t>
      </w:r>
      <w:r w:rsidRPr="00803B11">
        <w:rPr>
          <w:rFonts w:ascii="微軟正黑體" w:eastAsia="微軟正黑體" w:hAnsi="微軟正黑體" w:hint="eastAsia"/>
          <w:b/>
          <w:sz w:val="32"/>
        </w:rPr>
        <w:t>醫</w:t>
      </w:r>
      <w:r w:rsidRPr="00803B11">
        <w:rPr>
          <w:rFonts w:ascii="微軟正黑體" w:eastAsia="微軟正黑體" w:hAnsi="微軟正黑體"/>
          <w:b/>
          <w:sz w:val="32"/>
        </w:rPr>
        <w:t>學</w:t>
      </w:r>
      <w:r w:rsidRPr="00803B11">
        <w:rPr>
          <w:rFonts w:ascii="微軟正黑體" w:eastAsia="微軟正黑體" w:hAnsi="微軟正黑體" w:hint="eastAsia"/>
          <w:b/>
          <w:sz w:val="32"/>
        </w:rPr>
        <w:t>(加護病房)</w:t>
      </w:r>
      <w:r>
        <w:rPr>
          <w:rFonts w:ascii="微軟正黑體" w:eastAsia="微軟正黑體" w:hAnsi="微軟正黑體" w:hint="eastAsia"/>
          <w:b/>
          <w:sz w:val="32"/>
        </w:rPr>
        <w:t xml:space="preserve"> 11</w:t>
      </w:r>
      <w:r w:rsidRPr="00803B11">
        <w:rPr>
          <w:rFonts w:ascii="微軟正黑體" w:eastAsia="微軟正黑體" w:hAnsi="微軟正黑體" w:hint="eastAsia"/>
          <w:b/>
          <w:sz w:val="32"/>
        </w:rPr>
        <w:t>月</w:t>
      </w:r>
      <w:r w:rsidRPr="00803B11">
        <w:rPr>
          <w:rFonts w:ascii="微軟正黑體" w:eastAsia="微軟正黑體" w:hAnsi="微軟正黑體"/>
          <w:b/>
          <w:sz w:val="32"/>
        </w:rPr>
        <w:t>Grand round</w:t>
      </w:r>
      <w:r w:rsidRPr="00803B11">
        <w:rPr>
          <w:rFonts w:ascii="微軟正黑體" w:eastAsia="微軟正黑體" w:hAnsi="微軟正黑體" w:hint="eastAsia"/>
          <w:b/>
          <w:sz w:val="32"/>
        </w:rPr>
        <w:t>課</w:t>
      </w:r>
      <w:r w:rsidRPr="00803B11">
        <w:rPr>
          <w:rFonts w:ascii="微軟正黑體" w:eastAsia="微軟正黑體" w:hAnsi="微軟正黑體"/>
          <w:b/>
          <w:sz w:val="32"/>
        </w:rPr>
        <w:t>程</w:t>
      </w:r>
    </w:p>
    <w:p w:rsidR="00A765AD" w:rsidRDefault="00A765AD" w:rsidP="00A765AD">
      <w:pPr>
        <w:spacing w:line="360" w:lineRule="auto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sz w:val="32"/>
        </w:rPr>
        <w:t>輪值單位</w:t>
      </w:r>
      <w:r>
        <w:rPr>
          <w:rFonts w:ascii="微軟正黑體" w:eastAsia="微軟正黑體" w:hAnsi="微軟正黑體" w:hint="eastAsia"/>
          <w:b/>
          <w:sz w:val="32"/>
        </w:rPr>
        <w:t>：</w:t>
      </w:r>
      <w:r w:rsidRPr="00F34720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sz w:val="32"/>
          <w:u w:val="single"/>
        </w:rPr>
        <w:t xml:space="preserve"> BU   </w:t>
      </w:r>
    </w:p>
    <w:p w:rsidR="00A765AD" w:rsidRPr="00803B11" w:rsidRDefault="00A765AD" w:rsidP="00A765AD">
      <w:pPr>
        <w:spacing w:line="360" w:lineRule="auto"/>
        <w:rPr>
          <w:rFonts w:ascii="微軟正黑體" w:eastAsia="微軟正黑體" w:hAnsi="微軟正黑體"/>
          <w:b/>
          <w:sz w:val="32"/>
        </w:rPr>
      </w:pPr>
      <w:r w:rsidRPr="00803B11">
        <w:rPr>
          <w:rFonts w:ascii="微軟正黑體" w:eastAsia="微軟正黑體" w:hAnsi="微軟正黑體" w:hint="eastAsia"/>
          <w:b/>
          <w:sz w:val="32"/>
        </w:rPr>
        <w:t>時</w:t>
      </w:r>
      <w:r w:rsidRPr="00803B11">
        <w:rPr>
          <w:rFonts w:ascii="微軟正黑體" w:eastAsia="微軟正黑體" w:hAnsi="微軟正黑體"/>
          <w:b/>
          <w:sz w:val="32"/>
        </w:rPr>
        <w:t>間：11</w:t>
      </w:r>
      <w:r>
        <w:rPr>
          <w:rFonts w:ascii="微軟正黑體" w:eastAsia="微軟正黑體" w:hAnsi="微軟正黑體" w:hint="eastAsia"/>
          <w:b/>
          <w:sz w:val="32"/>
        </w:rPr>
        <w:t>4</w:t>
      </w:r>
      <w:r w:rsidRPr="00803B11">
        <w:rPr>
          <w:rFonts w:ascii="微軟正黑體" w:eastAsia="微軟正黑體" w:hAnsi="微軟正黑體" w:hint="eastAsia"/>
          <w:b/>
          <w:sz w:val="32"/>
        </w:rPr>
        <w:t>年</w:t>
      </w:r>
      <w:r>
        <w:rPr>
          <w:rFonts w:ascii="微軟正黑體" w:eastAsia="微軟正黑體" w:hAnsi="微軟正黑體" w:hint="eastAsia"/>
          <w:b/>
          <w:sz w:val="32"/>
        </w:rPr>
        <w:t xml:space="preserve">  11 </w:t>
      </w:r>
      <w:r w:rsidRPr="00803B11">
        <w:rPr>
          <w:rFonts w:ascii="微軟正黑體" w:eastAsia="微軟正黑體" w:hAnsi="微軟正黑體" w:hint="eastAsia"/>
          <w:b/>
          <w:sz w:val="32"/>
        </w:rPr>
        <w:t>月</w:t>
      </w:r>
      <w:r>
        <w:rPr>
          <w:rFonts w:ascii="微軟正黑體" w:eastAsia="微軟正黑體" w:hAnsi="微軟正黑體" w:hint="eastAsia"/>
          <w:b/>
          <w:sz w:val="32"/>
        </w:rPr>
        <w:t xml:space="preserve">  11 </w:t>
      </w:r>
      <w:r w:rsidRPr="00803B11">
        <w:rPr>
          <w:rFonts w:ascii="微軟正黑體" w:eastAsia="微軟正黑體" w:hAnsi="微軟正黑體" w:hint="eastAsia"/>
          <w:b/>
          <w:sz w:val="32"/>
        </w:rPr>
        <w:t>日</w:t>
      </w:r>
      <w:r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803B11">
        <w:rPr>
          <w:rFonts w:ascii="微軟正黑體" w:eastAsia="微軟正黑體" w:hAnsi="微軟正黑體" w:hint="eastAsia"/>
          <w:b/>
          <w:sz w:val="32"/>
        </w:rPr>
        <w:t>(二)</w:t>
      </w:r>
      <w:r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803B11">
        <w:rPr>
          <w:rFonts w:ascii="微軟正黑體" w:eastAsia="微軟正黑體" w:hAnsi="微軟正黑體" w:hint="eastAsia"/>
          <w:b/>
          <w:sz w:val="32"/>
        </w:rPr>
        <w:t>下</w:t>
      </w:r>
      <w:r w:rsidRPr="00803B11">
        <w:rPr>
          <w:rFonts w:ascii="微軟正黑體" w:eastAsia="微軟正黑體" w:hAnsi="微軟正黑體"/>
          <w:b/>
          <w:sz w:val="32"/>
        </w:rPr>
        <w:t>午</w:t>
      </w:r>
      <w:r>
        <w:rPr>
          <w:rFonts w:ascii="微軟正黑體" w:eastAsia="微軟正黑體" w:hAnsi="微軟正黑體"/>
          <w:b/>
          <w:sz w:val="32"/>
        </w:rPr>
        <w:t>2</w:t>
      </w:r>
      <w:r w:rsidRPr="00803B11">
        <w:rPr>
          <w:rFonts w:ascii="微軟正黑體" w:eastAsia="微軟正黑體" w:hAnsi="微軟正黑體"/>
          <w:b/>
          <w:sz w:val="32"/>
        </w:rPr>
        <w:t>:</w:t>
      </w:r>
      <w:r>
        <w:rPr>
          <w:rFonts w:ascii="微軟正黑體" w:eastAsia="微軟正黑體" w:hAnsi="微軟正黑體"/>
          <w:b/>
          <w:sz w:val="32"/>
        </w:rPr>
        <w:t>3</w:t>
      </w:r>
      <w:r w:rsidRPr="00803B11">
        <w:rPr>
          <w:rFonts w:ascii="微軟正黑體" w:eastAsia="微軟正黑體" w:hAnsi="微軟正黑體"/>
          <w:b/>
          <w:sz w:val="32"/>
        </w:rPr>
        <w:t>0-</w:t>
      </w:r>
      <w:r>
        <w:rPr>
          <w:rFonts w:ascii="微軟正黑體" w:eastAsia="微軟正黑體" w:hAnsi="微軟正黑體"/>
          <w:b/>
          <w:sz w:val="32"/>
        </w:rPr>
        <w:t>3</w:t>
      </w:r>
      <w:r w:rsidRPr="00803B11">
        <w:rPr>
          <w:rFonts w:ascii="微軟正黑體" w:eastAsia="微軟正黑體" w:hAnsi="微軟正黑體"/>
          <w:b/>
          <w:sz w:val="32"/>
        </w:rPr>
        <w:t>:</w:t>
      </w:r>
      <w:r>
        <w:rPr>
          <w:rFonts w:ascii="微軟正黑體" w:eastAsia="微軟正黑體" w:hAnsi="微軟正黑體"/>
          <w:b/>
          <w:sz w:val="32"/>
        </w:rPr>
        <w:t>3</w:t>
      </w:r>
      <w:r w:rsidRPr="00803B11">
        <w:rPr>
          <w:rFonts w:ascii="微軟正黑體" w:eastAsia="微軟正黑體" w:hAnsi="微軟正黑體"/>
          <w:b/>
          <w:sz w:val="32"/>
        </w:rPr>
        <w:t>0</w:t>
      </w:r>
    </w:p>
    <w:p w:rsidR="00A765AD" w:rsidRPr="00803B11" w:rsidRDefault="00A765AD" w:rsidP="00A765AD">
      <w:pPr>
        <w:spacing w:line="360" w:lineRule="auto"/>
        <w:rPr>
          <w:rFonts w:ascii="微軟正黑體" w:eastAsia="微軟正黑體" w:hAnsi="微軟正黑體"/>
          <w:b/>
          <w:sz w:val="32"/>
        </w:rPr>
      </w:pPr>
      <w:r w:rsidRPr="00803B11">
        <w:rPr>
          <w:rFonts w:ascii="微軟正黑體" w:eastAsia="微軟正黑體" w:hAnsi="微軟正黑體" w:hint="eastAsia"/>
          <w:b/>
          <w:sz w:val="32"/>
        </w:rPr>
        <w:t>地</w:t>
      </w:r>
      <w:r w:rsidRPr="00803B11">
        <w:rPr>
          <w:rFonts w:ascii="微軟正黑體" w:eastAsia="微軟正黑體" w:hAnsi="微軟正黑體"/>
          <w:b/>
          <w:sz w:val="32"/>
        </w:rPr>
        <w:t>點：臺北榮民總醫院</w:t>
      </w:r>
      <w:r>
        <w:rPr>
          <w:rFonts w:ascii="微軟正黑體" w:eastAsia="微軟正黑體" w:hAnsi="微軟正黑體"/>
          <w:b/>
          <w:sz w:val="32"/>
        </w:rPr>
        <w:t xml:space="preserve"> </w:t>
      </w:r>
      <w:r>
        <w:rPr>
          <w:rFonts w:ascii="微軟正黑體" w:eastAsia="微軟正黑體" w:hAnsi="微軟正黑體" w:hint="eastAsia"/>
          <w:b/>
          <w:sz w:val="32"/>
        </w:rPr>
        <w:t>三門診九樓 創意谷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sz w:val="32"/>
        </w:rPr>
        <w:t>教室</w:t>
      </w:r>
    </w:p>
    <w:p w:rsidR="00A765AD" w:rsidRDefault="00A765AD" w:rsidP="00A765AD">
      <w:pPr>
        <w:spacing w:line="360" w:lineRule="auto"/>
        <w:rPr>
          <w:rFonts w:ascii="微軟正黑體" w:eastAsia="微軟正黑體" w:hAnsi="微軟正黑體"/>
          <w:b/>
          <w:sz w:val="32"/>
          <w:u w:val="single"/>
        </w:rPr>
      </w:pPr>
      <w:r w:rsidRPr="006D466F">
        <w:rPr>
          <w:rFonts w:ascii="微軟正黑體" w:eastAsia="微軟正黑體" w:hAnsi="微軟正黑體" w:hint="eastAsia"/>
          <w:b/>
          <w:sz w:val="32"/>
        </w:rPr>
        <w:t>題目</w:t>
      </w:r>
      <w:r w:rsidRPr="006D466F">
        <w:rPr>
          <w:rFonts w:ascii="微軟正黑體" w:eastAsia="微軟正黑體" w:hAnsi="微軟正黑體"/>
          <w:b/>
          <w:sz w:val="32"/>
        </w:rPr>
        <w:t>：</w:t>
      </w:r>
      <w:r w:rsidRPr="00A43C85">
        <w:rPr>
          <w:rFonts w:ascii="微軟正黑體" w:eastAsia="微軟正黑體" w:hAnsi="微軟正黑體" w:hint="eastAsia"/>
          <w:b/>
          <w:sz w:val="32"/>
          <w:u w:val="single"/>
        </w:rPr>
        <w:t xml:space="preserve">傷口衛生 </w:t>
      </w:r>
      <w:r w:rsidRPr="00A43C85">
        <w:rPr>
          <w:rFonts w:ascii="微軟正黑體" w:eastAsia="微軟正黑體" w:hAnsi="微軟正黑體"/>
          <w:b/>
          <w:sz w:val="32"/>
          <w:u w:val="single"/>
        </w:rPr>
        <w:t xml:space="preserve">-- </w:t>
      </w:r>
      <w:r w:rsidRPr="00A43C85">
        <w:rPr>
          <w:rFonts w:ascii="微軟正黑體" w:eastAsia="微軟正黑體" w:hAnsi="微軟正黑體" w:hint="eastAsia"/>
          <w:b/>
          <w:sz w:val="32"/>
          <w:u w:val="single"/>
        </w:rPr>
        <w:t>壓力性損傷應用</w:t>
      </w:r>
      <w:r w:rsidRPr="00A43C85">
        <w:rPr>
          <w:rFonts w:ascii="微軟正黑體" w:eastAsia="微軟正黑體" w:hAnsi="微軟正黑體"/>
          <w:b/>
          <w:sz w:val="32"/>
          <w:u w:val="single"/>
        </w:rPr>
        <w:t xml:space="preserve"> </w:t>
      </w:r>
    </w:p>
    <w:p w:rsidR="00A765AD" w:rsidRPr="00A43C85" w:rsidRDefault="00A765AD" w:rsidP="00A765AD">
      <w:pPr>
        <w:spacing w:line="360" w:lineRule="auto"/>
        <w:rPr>
          <w:rFonts w:ascii="微軟正黑體" w:eastAsia="微軟正黑體" w:hAnsi="微軟正黑體"/>
          <w:b/>
          <w:sz w:val="32"/>
        </w:rPr>
      </w:pPr>
    </w:p>
    <w:tbl>
      <w:tblPr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878"/>
        <w:gridCol w:w="2596"/>
        <w:gridCol w:w="1656"/>
      </w:tblGrid>
      <w:tr w:rsidR="00A765AD" w:rsidRPr="00803B11" w:rsidTr="001353F5">
        <w:trPr>
          <w:trHeight w:val="340"/>
          <w:jc w:val="center"/>
        </w:trPr>
        <w:tc>
          <w:tcPr>
            <w:tcW w:w="1502" w:type="dxa"/>
          </w:tcPr>
          <w:p w:rsidR="00A765AD" w:rsidRPr="00A765AD" w:rsidRDefault="00A765AD" w:rsidP="00A765AD">
            <w:pPr>
              <w:contextualSpacing/>
            </w:pPr>
            <w:r w:rsidRPr="00A765AD">
              <w:rPr>
                <w:rFonts w:hint="eastAsia"/>
              </w:rPr>
              <w:t>時</w:t>
            </w:r>
            <w:r w:rsidRPr="00A765AD">
              <w:rPr>
                <w:rFonts w:hint="eastAsia"/>
              </w:rPr>
              <w:t xml:space="preserve">   </w:t>
            </w:r>
            <w:r w:rsidRPr="00A765AD">
              <w:t>間</w:t>
            </w:r>
          </w:p>
        </w:tc>
        <w:tc>
          <w:tcPr>
            <w:tcW w:w="2878" w:type="dxa"/>
          </w:tcPr>
          <w:p w:rsidR="00A765AD" w:rsidRPr="00A765AD" w:rsidRDefault="00A765AD" w:rsidP="00A765AD">
            <w:pPr>
              <w:contextualSpacing/>
            </w:pPr>
            <w:r w:rsidRPr="00A765AD">
              <w:rPr>
                <w:rFonts w:hint="eastAsia"/>
              </w:rPr>
              <w:t>內</w:t>
            </w:r>
            <w:r w:rsidRPr="00A765AD">
              <w:rPr>
                <w:rFonts w:hint="eastAsia"/>
              </w:rPr>
              <w:t xml:space="preserve">      </w:t>
            </w:r>
            <w:r w:rsidRPr="00A765AD">
              <w:t>容</w:t>
            </w:r>
          </w:p>
        </w:tc>
        <w:tc>
          <w:tcPr>
            <w:tcW w:w="2596" w:type="dxa"/>
          </w:tcPr>
          <w:p w:rsidR="00A765AD" w:rsidRPr="00A765AD" w:rsidRDefault="00A765AD" w:rsidP="00A765AD">
            <w:pPr>
              <w:contextualSpacing/>
            </w:pPr>
            <w:r w:rsidRPr="00A765AD">
              <w:rPr>
                <w:rFonts w:hint="eastAsia"/>
              </w:rPr>
              <w:t>主</w:t>
            </w:r>
            <w:r w:rsidRPr="00A765AD">
              <w:rPr>
                <w:rFonts w:hint="eastAsia"/>
              </w:rPr>
              <w:t xml:space="preserve"> </w:t>
            </w:r>
            <w:r w:rsidRPr="00A765AD">
              <w:t>講</w:t>
            </w:r>
            <w:r w:rsidRPr="00A765AD">
              <w:t xml:space="preserve"> </w:t>
            </w:r>
            <w:r w:rsidRPr="00A765AD">
              <w:t>人</w:t>
            </w:r>
          </w:p>
        </w:tc>
        <w:tc>
          <w:tcPr>
            <w:tcW w:w="1656" w:type="dxa"/>
          </w:tcPr>
          <w:p w:rsidR="00A765AD" w:rsidRPr="00A765AD" w:rsidRDefault="00A765AD" w:rsidP="00A765AD">
            <w:pPr>
              <w:contextualSpacing/>
            </w:pPr>
            <w:r w:rsidRPr="00A765AD">
              <w:rPr>
                <w:rFonts w:hint="eastAsia"/>
              </w:rPr>
              <w:t>主</w:t>
            </w:r>
            <w:r w:rsidRPr="00A765AD">
              <w:rPr>
                <w:rFonts w:hint="eastAsia"/>
              </w:rPr>
              <w:t xml:space="preserve"> </w:t>
            </w:r>
            <w:r w:rsidRPr="00A765AD">
              <w:t>持</w:t>
            </w:r>
            <w:r w:rsidRPr="00A765AD">
              <w:t xml:space="preserve"> </w:t>
            </w:r>
            <w:r w:rsidRPr="00A765AD">
              <w:t>人</w:t>
            </w:r>
          </w:p>
        </w:tc>
      </w:tr>
      <w:tr w:rsidR="00A765AD" w:rsidRPr="00803B11" w:rsidTr="00A765AD">
        <w:trPr>
          <w:trHeight w:val="172"/>
          <w:jc w:val="center"/>
        </w:trPr>
        <w:tc>
          <w:tcPr>
            <w:tcW w:w="1502" w:type="dxa"/>
            <w:vAlign w:val="center"/>
          </w:tcPr>
          <w:p w:rsidR="00A765AD" w:rsidRPr="00A765AD" w:rsidRDefault="00A765AD" w:rsidP="006316CE">
            <w:pPr>
              <w:contextualSpacing/>
            </w:pPr>
            <w:r w:rsidRPr="00A765AD">
              <w:rPr>
                <w:rFonts w:hint="eastAsia"/>
              </w:rPr>
              <w:t>1</w:t>
            </w:r>
            <w:r w:rsidRPr="00A765AD">
              <w:t>4</w:t>
            </w:r>
            <w:r w:rsidRPr="00A765AD">
              <w:rPr>
                <w:rFonts w:hint="eastAsia"/>
              </w:rPr>
              <w:t>:</w:t>
            </w:r>
            <w:r w:rsidR="00951F5B">
              <w:rPr>
                <w:rFonts w:hint="eastAsia"/>
              </w:rPr>
              <w:t>1</w:t>
            </w:r>
            <w:r w:rsidRPr="00A765AD">
              <w:rPr>
                <w:rFonts w:hint="eastAsia"/>
              </w:rPr>
              <w:t>0-14:</w:t>
            </w:r>
            <w:r w:rsidRPr="00A765AD">
              <w:t>3</w:t>
            </w:r>
            <w:r w:rsidRPr="00A765AD">
              <w:rPr>
                <w:rFonts w:hint="eastAsia"/>
              </w:rPr>
              <w:t>0</w:t>
            </w:r>
          </w:p>
        </w:tc>
        <w:tc>
          <w:tcPr>
            <w:tcW w:w="7130" w:type="dxa"/>
            <w:gridSpan w:val="3"/>
            <w:vAlign w:val="center"/>
          </w:tcPr>
          <w:p w:rsidR="00A765AD" w:rsidRPr="00A765AD" w:rsidRDefault="00A765AD" w:rsidP="006316CE">
            <w:pPr>
              <w:ind w:leftChars="-16" w:left="-38"/>
              <w:contextualSpacing/>
              <w:jc w:val="center"/>
            </w:pPr>
            <w:r w:rsidRPr="00A765AD">
              <w:rPr>
                <w:rFonts w:hint="eastAsia"/>
              </w:rPr>
              <w:t>報</w:t>
            </w:r>
            <w:r w:rsidRPr="00A765AD">
              <w:rPr>
                <w:rFonts w:hint="eastAsia"/>
              </w:rPr>
              <w:t xml:space="preserve">          </w:t>
            </w:r>
            <w:r w:rsidRPr="00A765AD">
              <w:t>到</w:t>
            </w:r>
          </w:p>
        </w:tc>
      </w:tr>
      <w:tr w:rsidR="00A765AD" w:rsidRPr="00A765AD" w:rsidTr="001353F5">
        <w:trPr>
          <w:trHeight w:val="579"/>
          <w:jc w:val="center"/>
        </w:trPr>
        <w:tc>
          <w:tcPr>
            <w:tcW w:w="1502" w:type="dxa"/>
            <w:vAlign w:val="center"/>
          </w:tcPr>
          <w:p w:rsidR="00A765AD" w:rsidRPr="00A765AD" w:rsidRDefault="00A765AD" w:rsidP="006316CE">
            <w:pPr>
              <w:contextualSpacing/>
            </w:pPr>
            <w:r w:rsidRPr="00A765AD">
              <w:rPr>
                <w:rFonts w:hint="eastAsia"/>
              </w:rPr>
              <w:t>14:30-14:50</w:t>
            </w:r>
          </w:p>
        </w:tc>
        <w:tc>
          <w:tcPr>
            <w:tcW w:w="2878" w:type="dxa"/>
            <w:vAlign w:val="center"/>
          </w:tcPr>
          <w:p w:rsidR="00A765AD" w:rsidRPr="00A765AD" w:rsidRDefault="00A765AD" w:rsidP="006316CE">
            <w:pPr>
              <w:contextualSpacing/>
            </w:pPr>
            <w:r w:rsidRPr="00A765AD">
              <w:rPr>
                <w:rFonts w:hint="eastAsia"/>
              </w:rPr>
              <w:t>運用積極傷口治療策略照顧壓力性損傷</w:t>
            </w:r>
          </w:p>
        </w:tc>
        <w:tc>
          <w:tcPr>
            <w:tcW w:w="2596" w:type="dxa"/>
            <w:vAlign w:val="center"/>
          </w:tcPr>
          <w:p w:rsidR="00A765AD" w:rsidRPr="00A765AD" w:rsidRDefault="00A765AD" w:rsidP="00A765AD">
            <w:pPr>
              <w:contextualSpacing/>
            </w:pPr>
            <w:r w:rsidRPr="00A765AD">
              <w:rPr>
                <w:rFonts w:hint="eastAsia"/>
              </w:rPr>
              <w:t>吳思賢主任</w:t>
            </w:r>
          </w:p>
        </w:tc>
        <w:tc>
          <w:tcPr>
            <w:tcW w:w="1656" w:type="dxa"/>
            <w:vAlign w:val="center"/>
          </w:tcPr>
          <w:p w:rsidR="00A765AD" w:rsidRPr="00A765AD" w:rsidRDefault="00A765AD" w:rsidP="00A765AD">
            <w:pPr>
              <w:contextualSpacing/>
            </w:pPr>
            <w:r w:rsidRPr="00A765AD">
              <w:rPr>
                <w:rFonts w:hint="eastAsia"/>
              </w:rPr>
              <w:t>王</w:t>
            </w:r>
            <w:proofErr w:type="gramStart"/>
            <w:r w:rsidRPr="00A765AD">
              <w:rPr>
                <w:rFonts w:hint="eastAsia"/>
              </w:rPr>
              <w:t>鑑</w:t>
            </w:r>
            <w:proofErr w:type="gramEnd"/>
            <w:r w:rsidRPr="00A765AD">
              <w:rPr>
                <w:rFonts w:hint="eastAsia"/>
              </w:rPr>
              <w:t>瀛</w:t>
            </w:r>
            <w:r w:rsidRPr="00A765AD">
              <w:rPr>
                <w:rFonts w:hint="eastAsia"/>
              </w:rPr>
              <w:t xml:space="preserve"> </w:t>
            </w:r>
            <w:r w:rsidRPr="00A765AD">
              <w:rPr>
                <w:rFonts w:hint="eastAsia"/>
              </w:rPr>
              <w:t>部長</w:t>
            </w:r>
          </w:p>
        </w:tc>
      </w:tr>
      <w:tr w:rsidR="00A765AD" w:rsidRPr="00803B11" w:rsidTr="001353F5">
        <w:trPr>
          <w:trHeight w:val="960"/>
          <w:jc w:val="center"/>
        </w:trPr>
        <w:tc>
          <w:tcPr>
            <w:tcW w:w="1502" w:type="dxa"/>
            <w:vAlign w:val="center"/>
          </w:tcPr>
          <w:p w:rsidR="001353F5" w:rsidRDefault="00A765AD" w:rsidP="001353F5">
            <w:pPr>
              <w:contextualSpacing/>
            </w:pPr>
            <w:r w:rsidRPr="00A765AD">
              <w:rPr>
                <w:rFonts w:hint="eastAsia"/>
              </w:rPr>
              <w:t>14:50-15:</w:t>
            </w:r>
            <w:r w:rsidR="00F83408">
              <w:rPr>
                <w:rFonts w:hint="eastAsia"/>
              </w:rPr>
              <w:t>5</w:t>
            </w:r>
            <w:r w:rsidRPr="00A765AD">
              <w:rPr>
                <w:rFonts w:hint="eastAsia"/>
              </w:rPr>
              <w:t>0</w:t>
            </w:r>
          </w:p>
          <w:p w:rsidR="00A765AD" w:rsidRPr="00A765AD" w:rsidRDefault="001353F5" w:rsidP="001353F5">
            <w:pPr>
              <w:contextualSpacing/>
            </w:pPr>
            <w:r>
              <w:rPr>
                <w:rFonts w:hint="eastAsia"/>
              </w:rPr>
              <w:t>(</w:t>
            </w:r>
            <w:r w:rsidR="00F83408"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m</w:t>
            </w:r>
            <w:r>
              <w:t>in/</w:t>
            </w:r>
            <w:r>
              <w:rPr>
                <w:rFonts w:hint="eastAsia"/>
              </w:rPr>
              <w:t>組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vAlign w:val="center"/>
          </w:tcPr>
          <w:p w:rsidR="00A765AD" w:rsidRPr="00A765AD" w:rsidRDefault="00A765AD" w:rsidP="006316CE">
            <w:pPr>
              <w:contextualSpacing/>
            </w:pPr>
            <w:r w:rsidRPr="00A765AD">
              <w:rPr>
                <w:rFonts w:hint="eastAsia"/>
              </w:rPr>
              <w:t>(</w:t>
            </w:r>
            <w:proofErr w:type="gramStart"/>
            <w:r w:rsidRPr="00A765AD">
              <w:rPr>
                <w:rFonts w:hint="eastAsia"/>
              </w:rPr>
              <w:t>一</w:t>
            </w:r>
            <w:proofErr w:type="gramEnd"/>
            <w:r w:rsidRPr="00A765AD">
              <w:rPr>
                <w:rFonts w:hint="eastAsia"/>
              </w:rPr>
              <w:t>)</w:t>
            </w:r>
            <w:r w:rsidR="001353F5">
              <w:t xml:space="preserve"> </w:t>
            </w:r>
            <w:r w:rsidRPr="00A765AD">
              <w:rPr>
                <w:rFonts w:hint="eastAsia"/>
              </w:rPr>
              <w:t>傷口及傷口周圍皮膚清潔、皮膚保護</w:t>
            </w:r>
          </w:p>
          <w:p w:rsidR="00A765AD" w:rsidRPr="00A765AD" w:rsidRDefault="00A765AD" w:rsidP="006316CE">
            <w:pPr>
              <w:contextualSpacing/>
            </w:pPr>
            <w:r w:rsidRPr="00A765AD">
              <w:rPr>
                <w:rFonts w:hint="eastAsia"/>
              </w:rPr>
              <w:t>(</w:t>
            </w:r>
            <w:r w:rsidRPr="00A765AD">
              <w:rPr>
                <w:rFonts w:hint="eastAsia"/>
              </w:rPr>
              <w:t>二</w:t>
            </w:r>
            <w:r w:rsidRPr="00A765AD">
              <w:rPr>
                <w:rFonts w:hint="eastAsia"/>
              </w:rPr>
              <w:t>)</w:t>
            </w:r>
            <w:r w:rsidR="001353F5">
              <w:t xml:space="preserve"> </w:t>
            </w:r>
            <w:proofErr w:type="gramStart"/>
            <w:r w:rsidRPr="00A765AD">
              <w:rPr>
                <w:rFonts w:hint="eastAsia"/>
              </w:rPr>
              <w:t>傷口清創與</w:t>
            </w:r>
            <w:proofErr w:type="gramEnd"/>
            <w:r w:rsidRPr="00A765AD">
              <w:rPr>
                <w:rFonts w:hint="eastAsia"/>
              </w:rPr>
              <w:t>傷口邊緣重塑、敷料填塞技巧</w:t>
            </w:r>
          </w:p>
          <w:p w:rsidR="00A765AD" w:rsidRPr="00A765AD" w:rsidRDefault="00A765AD" w:rsidP="006316CE">
            <w:pPr>
              <w:contextualSpacing/>
            </w:pPr>
            <w:r w:rsidRPr="00A765AD">
              <w:rPr>
                <w:rFonts w:hint="eastAsia"/>
              </w:rPr>
              <w:t>(</w:t>
            </w:r>
            <w:r w:rsidRPr="00A765AD">
              <w:rPr>
                <w:rFonts w:hint="eastAsia"/>
              </w:rPr>
              <w:t>三</w:t>
            </w:r>
            <w:r w:rsidRPr="00A765AD">
              <w:rPr>
                <w:rFonts w:hint="eastAsia"/>
              </w:rPr>
              <w:t>)</w:t>
            </w:r>
            <w:r w:rsidR="001353F5">
              <w:t xml:space="preserve"> </w:t>
            </w:r>
            <w:r w:rsidRPr="00A765AD">
              <w:rPr>
                <w:rFonts w:hint="eastAsia"/>
              </w:rPr>
              <w:t>先進敷料介紹與使用時機</w:t>
            </w:r>
          </w:p>
        </w:tc>
        <w:tc>
          <w:tcPr>
            <w:tcW w:w="2596" w:type="dxa"/>
            <w:vAlign w:val="center"/>
          </w:tcPr>
          <w:p w:rsidR="00A765AD" w:rsidRPr="00A765AD" w:rsidRDefault="00A765AD" w:rsidP="006316CE">
            <w:pPr>
              <w:contextualSpacing/>
            </w:pPr>
            <w:r w:rsidRPr="00A765AD">
              <w:rPr>
                <w:rFonts w:hint="eastAsia"/>
              </w:rPr>
              <w:t>(</w:t>
            </w:r>
            <w:proofErr w:type="gramStart"/>
            <w:r w:rsidRPr="00A765AD">
              <w:rPr>
                <w:rFonts w:hint="eastAsia"/>
              </w:rPr>
              <w:t>一</w:t>
            </w:r>
            <w:proofErr w:type="gramEnd"/>
            <w:r w:rsidRPr="00A765AD">
              <w:rPr>
                <w:rFonts w:hint="eastAsia"/>
              </w:rPr>
              <w:t>)</w:t>
            </w:r>
            <w:r w:rsidRPr="00A765AD">
              <w:rPr>
                <w:rFonts w:hint="eastAsia"/>
              </w:rPr>
              <w:t>蕭韜文護理師</w:t>
            </w:r>
          </w:p>
          <w:p w:rsidR="00A765AD" w:rsidRPr="00A765AD" w:rsidRDefault="00A765AD" w:rsidP="006316CE">
            <w:pPr>
              <w:contextualSpacing/>
            </w:pPr>
          </w:p>
          <w:p w:rsidR="00A765AD" w:rsidRPr="00A765AD" w:rsidRDefault="00A765AD" w:rsidP="006316CE">
            <w:pPr>
              <w:contextualSpacing/>
            </w:pPr>
            <w:r w:rsidRPr="00A765AD">
              <w:rPr>
                <w:rFonts w:hint="eastAsia"/>
              </w:rPr>
              <w:t>(</w:t>
            </w:r>
            <w:r w:rsidRPr="00A765AD">
              <w:rPr>
                <w:rFonts w:hint="eastAsia"/>
              </w:rPr>
              <w:t>二</w:t>
            </w:r>
            <w:r w:rsidRPr="00A765AD">
              <w:rPr>
                <w:rFonts w:hint="eastAsia"/>
              </w:rPr>
              <w:t>)</w:t>
            </w:r>
            <w:r w:rsidRPr="00A765AD">
              <w:rPr>
                <w:rFonts w:hint="eastAsia"/>
              </w:rPr>
              <w:t>吳思賢主任</w:t>
            </w:r>
          </w:p>
          <w:p w:rsidR="00A765AD" w:rsidRPr="00A765AD" w:rsidRDefault="00A765AD" w:rsidP="006316CE">
            <w:pPr>
              <w:contextualSpacing/>
            </w:pPr>
          </w:p>
          <w:p w:rsidR="00A765AD" w:rsidRPr="00A765AD" w:rsidRDefault="00A765AD" w:rsidP="00A765AD">
            <w:pPr>
              <w:contextualSpacing/>
            </w:pPr>
            <w:r w:rsidRPr="00A765AD">
              <w:rPr>
                <w:rFonts w:hint="eastAsia"/>
              </w:rPr>
              <w:t>(</w:t>
            </w:r>
            <w:r w:rsidRPr="00A765AD">
              <w:rPr>
                <w:rFonts w:hint="eastAsia"/>
              </w:rPr>
              <w:t>三</w:t>
            </w:r>
            <w:r w:rsidRPr="00A765AD">
              <w:rPr>
                <w:rFonts w:hint="eastAsia"/>
              </w:rPr>
              <w:t>)</w:t>
            </w:r>
            <w:r w:rsidRPr="00A765AD">
              <w:rPr>
                <w:rFonts w:hint="eastAsia"/>
              </w:rPr>
              <w:t>林芳朱專科護理師</w:t>
            </w:r>
          </w:p>
          <w:p w:rsidR="00A765AD" w:rsidRPr="00A765AD" w:rsidRDefault="00A765AD" w:rsidP="006316CE">
            <w:pPr>
              <w:pStyle w:val="a3"/>
              <w:spacing w:line="480" w:lineRule="exact"/>
              <w:contextualSpacing/>
              <w:rPr>
                <w:rFonts w:hAnsi="Calibri" w:cs="Times New Roman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A765AD" w:rsidRPr="00A765AD" w:rsidRDefault="001353F5" w:rsidP="006316CE">
            <w:pPr>
              <w:pStyle w:val="a3"/>
              <w:spacing w:line="480" w:lineRule="exact"/>
              <w:contextualSpacing/>
              <w:rPr>
                <w:rFonts w:hAnsi="Calibri" w:cs="Times New Roman"/>
                <w:szCs w:val="22"/>
              </w:rPr>
            </w:pPr>
            <w:r>
              <w:rPr>
                <w:rFonts w:hAnsi="Calibri" w:cs="Times New Roman" w:hint="eastAsia"/>
                <w:szCs w:val="22"/>
              </w:rPr>
              <w:t>(</w:t>
            </w:r>
            <w:proofErr w:type="gramStart"/>
            <w:r>
              <w:rPr>
                <w:rFonts w:hAnsi="Calibri" w:cs="Times New Roman" w:hint="eastAsia"/>
                <w:szCs w:val="22"/>
              </w:rPr>
              <w:t>分組跑台</w:t>
            </w:r>
            <w:proofErr w:type="gramEnd"/>
            <w:r>
              <w:rPr>
                <w:rFonts w:hAnsi="Calibri" w:cs="Times New Roman" w:hint="eastAsia"/>
                <w:szCs w:val="22"/>
              </w:rPr>
              <w:t>)</w:t>
            </w:r>
          </w:p>
        </w:tc>
      </w:tr>
      <w:tr w:rsidR="00A765AD" w:rsidRPr="00A765AD" w:rsidTr="001353F5">
        <w:trPr>
          <w:trHeight w:val="231"/>
          <w:jc w:val="center"/>
        </w:trPr>
        <w:tc>
          <w:tcPr>
            <w:tcW w:w="1502" w:type="dxa"/>
            <w:vAlign w:val="center"/>
          </w:tcPr>
          <w:p w:rsidR="00A765AD" w:rsidRPr="00A765AD" w:rsidRDefault="00A765AD" w:rsidP="006316CE">
            <w:pPr>
              <w:contextualSpacing/>
            </w:pPr>
            <w:r w:rsidRPr="00A765AD">
              <w:rPr>
                <w:rFonts w:hint="eastAsia"/>
              </w:rPr>
              <w:t>15:</w:t>
            </w:r>
            <w:r w:rsidR="00F83408">
              <w:rPr>
                <w:rFonts w:hint="eastAsia"/>
              </w:rPr>
              <w:t>5</w:t>
            </w:r>
            <w:r w:rsidRPr="00A765AD">
              <w:rPr>
                <w:rFonts w:hint="eastAsia"/>
              </w:rPr>
              <w:t>0-1</w:t>
            </w:r>
            <w:r w:rsidR="00F83408">
              <w:rPr>
                <w:rFonts w:hint="eastAsia"/>
              </w:rPr>
              <w:t>6:</w:t>
            </w:r>
            <w:r w:rsidR="00951F5B">
              <w:rPr>
                <w:rFonts w:hint="eastAsia"/>
              </w:rPr>
              <w:t>1</w:t>
            </w:r>
            <w:r w:rsidRPr="00A765AD">
              <w:rPr>
                <w:rFonts w:hint="eastAsia"/>
              </w:rPr>
              <w:t>0</w:t>
            </w:r>
          </w:p>
        </w:tc>
        <w:tc>
          <w:tcPr>
            <w:tcW w:w="2878" w:type="dxa"/>
            <w:vAlign w:val="center"/>
          </w:tcPr>
          <w:p w:rsidR="00A765AD" w:rsidRPr="00A765AD" w:rsidRDefault="00A765AD" w:rsidP="006316CE">
            <w:pPr>
              <w:contextualSpacing/>
            </w:pPr>
            <w:r w:rsidRPr="00A765AD">
              <w:t>討論</w:t>
            </w:r>
          </w:p>
        </w:tc>
        <w:tc>
          <w:tcPr>
            <w:tcW w:w="2596" w:type="dxa"/>
            <w:vAlign w:val="center"/>
          </w:tcPr>
          <w:p w:rsidR="00A765AD" w:rsidRPr="00A765AD" w:rsidRDefault="00A765AD" w:rsidP="00A765AD">
            <w:pPr>
              <w:contextualSpacing/>
            </w:pPr>
            <w:r w:rsidRPr="00A765AD">
              <w:rPr>
                <w:rFonts w:hint="eastAsia"/>
              </w:rPr>
              <w:t>講師群</w:t>
            </w:r>
          </w:p>
        </w:tc>
        <w:tc>
          <w:tcPr>
            <w:tcW w:w="1656" w:type="dxa"/>
            <w:vAlign w:val="center"/>
          </w:tcPr>
          <w:p w:rsidR="00A765AD" w:rsidRPr="00A765AD" w:rsidRDefault="00A765AD" w:rsidP="00A765AD">
            <w:pPr>
              <w:contextualSpacing/>
            </w:pPr>
            <w:r w:rsidRPr="00A765AD">
              <w:rPr>
                <w:rFonts w:hint="eastAsia"/>
              </w:rPr>
              <w:t>王</w:t>
            </w:r>
            <w:proofErr w:type="gramStart"/>
            <w:r w:rsidRPr="00A765AD">
              <w:rPr>
                <w:rFonts w:hint="eastAsia"/>
              </w:rPr>
              <w:t>鑑</w:t>
            </w:r>
            <w:proofErr w:type="gramEnd"/>
            <w:r w:rsidRPr="00A765AD">
              <w:rPr>
                <w:rFonts w:hint="eastAsia"/>
              </w:rPr>
              <w:t>瀛</w:t>
            </w:r>
            <w:r w:rsidRPr="00A765AD">
              <w:rPr>
                <w:rFonts w:hint="eastAsia"/>
              </w:rPr>
              <w:t xml:space="preserve"> </w:t>
            </w:r>
            <w:r w:rsidRPr="00A765AD">
              <w:rPr>
                <w:rFonts w:hint="eastAsia"/>
              </w:rPr>
              <w:t>部長</w:t>
            </w:r>
          </w:p>
        </w:tc>
      </w:tr>
    </w:tbl>
    <w:p w:rsidR="00A765AD" w:rsidRDefault="00A765AD"/>
    <w:p w:rsidR="00A765AD" w:rsidRPr="00A765AD" w:rsidRDefault="00A765AD">
      <w:r w:rsidRPr="003A5F65">
        <w:rPr>
          <w:rFonts w:ascii="Microsoft JhengHei Light" w:eastAsia="Microsoft JhengHei Light" w:hAnsi="Microsoft JhengHei Light" w:hint="eastAsia"/>
          <w:b/>
          <w:sz w:val="28"/>
          <w:shd w:val="pct15" w:color="auto" w:fill="FFFFFF"/>
        </w:rPr>
        <w:t>主講人簡歷</w:t>
      </w:r>
    </w:p>
    <w:p w:rsidR="00A765AD" w:rsidRPr="00A765AD" w:rsidRDefault="00A765AD">
      <w:r w:rsidRPr="00A765AD">
        <w:rPr>
          <w:rFonts w:hint="eastAsia"/>
        </w:rPr>
        <w:t>吳思賢</w:t>
      </w:r>
      <w:r w:rsidRPr="00A765AD">
        <w:rPr>
          <w:rFonts w:hint="eastAsia"/>
        </w:rPr>
        <w:t>-</w:t>
      </w:r>
      <w:r w:rsidRPr="00A765AD">
        <w:rPr>
          <w:rFonts w:hint="eastAsia"/>
        </w:rPr>
        <w:t>燒傷中心主任</w:t>
      </w:r>
    </w:p>
    <w:p w:rsidR="00A765AD" w:rsidRPr="00A765AD" w:rsidRDefault="00A765AD" w:rsidP="00A765AD">
      <w:r w:rsidRPr="00A765AD">
        <w:rPr>
          <w:rFonts w:hint="eastAsia"/>
        </w:rPr>
        <w:t>林芳朱</w:t>
      </w:r>
      <w:r w:rsidRPr="00A765AD">
        <w:rPr>
          <w:rFonts w:hint="eastAsia"/>
        </w:rPr>
        <w:t>-</w:t>
      </w:r>
      <w:r w:rsidRPr="00A765AD">
        <w:rPr>
          <w:rFonts w:hint="eastAsia"/>
        </w:rPr>
        <w:t>整形外科專科護理師</w:t>
      </w:r>
    </w:p>
    <w:p w:rsidR="00A765AD" w:rsidRPr="00A765AD" w:rsidRDefault="00A765AD" w:rsidP="00A765AD">
      <w:r w:rsidRPr="00A765AD">
        <w:rPr>
          <w:rFonts w:hint="eastAsia"/>
        </w:rPr>
        <w:t>蕭韜文</w:t>
      </w:r>
      <w:r w:rsidRPr="00A765AD">
        <w:rPr>
          <w:rFonts w:hint="eastAsia"/>
        </w:rPr>
        <w:t>-</w:t>
      </w:r>
      <w:r w:rsidRPr="00A765AD">
        <w:rPr>
          <w:rFonts w:hint="eastAsia"/>
        </w:rPr>
        <w:t>燒傷中心護理師</w:t>
      </w:r>
    </w:p>
    <w:p w:rsidR="00A765AD" w:rsidRDefault="00A765AD"/>
    <w:p w:rsidR="00A765AD" w:rsidRPr="003A5F65" w:rsidRDefault="00A765AD" w:rsidP="00A765AD">
      <w:pPr>
        <w:rPr>
          <w:rFonts w:ascii="Microsoft JhengHei Light" w:eastAsia="Microsoft JhengHei Light" w:hAnsi="Microsoft JhengHei Light"/>
          <w:b/>
          <w:sz w:val="28"/>
          <w:szCs w:val="28"/>
          <w:shd w:val="pct15" w:color="auto" w:fill="FFFFFF"/>
        </w:rPr>
      </w:pPr>
      <w:r w:rsidRPr="003A5F65">
        <w:rPr>
          <w:rFonts w:ascii="Microsoft JhengHei Light" w:eastAsia="Microsoft JhengHei Light" w:hAnsi="Microsoft JhengHei Light"/>
          <w:b/>
          <w:sz w:val="28"/>
          <w:szCs w:val="28"/>
          <w:shd w:val="pct15" w:color="auto" w:fill="FFFFFF"/>
        </w:rPr>
        <w:t>課程摘要</w:t>
      </w:r>
    </w:p>
    <w:p w:rsidR="00A765AD" w:rsidRPr="00A765AD" w:rsidRDefault="00A765AD" w:rsidP="00A765AD">
      <w:r w:rsidRPr="00A765AD">
        <w:t>主題：運用積極傷口治療策略照護壓力性損傷</w:t>
      </w:r>
    </w:p>
    <w:p w:rsidR="00A765AD" w:rsidRPr="00A765AD" w:rsidRDefault="00A765AD" w:rsidP="001C1A79">
      <w:pPr>
        <w:pStyle w:val="a5"/>
        <w:numPr>
          <w:ilvl w:val="0"/>
          <w:numId w:val="5"/>
        </w:numPr>
        <w:ind w:leftChars="0"/>
      </w:pPr>
      <w:r w:rsidRPr="00A765AD">
        <w:t>壓力性損傷的盛行率與常見原因</w:t>
      </w:r>
      <w:r>
        <w:rPr>
          <w:rFonts w:hint="eastAsia"/>
        </w:rPr>
        <w:t>:</w:t>
      </w:r>
      <w:r>
        <w:t xml:space="preserve"> </w:t>
      </w:r>
      <w:r w:rsidRPr="00A765AD">
        <w:t>臨床發生率與影響因素。</w:t>
      </w:r>
    </w:p>
    <w:p w:rsidR="00A765AD" w:rsidRPr="00A765AD" w:rsidRDefault="00A765AD" w:rsidP="00870E4B">
      <w:pPr>
        <w:pStyle w:val="a5"/>
        <w:numPr>
          <w:ilvl w:val="0"/>
          <w:numId w:val="5"/>
        </w:numPr>
        <w:ind w:leftChars="0"/>
      </w:pPr>
      <w:r w:rsidRPr="00A765AD">
        <w:t>壓力性損傷分級簡介</w:t>
      </w:r>
      <w:r>
        <w:rPr>
          <w:rFonts w:hint="eastAsia"/>
        </w:rPr>
        <w:t>:</w:t>
      </w:r>
      <w:r>
        <w:t xml:space="preserve"> </w:t>
      </w:r>
      <w:r w:rsidRPr="00A765AD">
        <w:t>課程聚焦於</w:t>
      </w:r>
      <w:r w:rsidRPr="00A765AD">
        <w:t xml:space="preserve"> Stage III</w:t>
      </w:r>
      <w:r w:rsidRPr="00A765AD">
        <w:t>、</w:t>
      </w:r>
      <w:r w:rsidRPr="00A765AD">
        <w:t>IV</w:t>
      </w:r>
      <w:r w:rsidRPr="00A765AD">
        <w:t>、</w:t>
      </w:r>
      <w:r w:rsidRPr="00A765AD">
        <w:t xml:space="preserve">Unstageable PI </w:t>
      </w:r>
      <w:r w:rsidRPr="00A765AD">
        <w:t>與</w:t>
      </w:r>
      <w:r w:rsidRPr="00A765AD">
        <w:t xml:space="preserve"> DTI</w:t>
      </w:r>
      <w:r w:rsidRPr="00A765AD">
        <w:t>。</w:t>
      </w:r>
    </w:p>
    <w:p w:rsidR="00A765AD" w:rsidRPr="00A765AD" w:rsidRDefault="00A765AD" w:rsidP="005517EA">
      <w:pPr>
        <w:pStyle w:val="a5"/>
        <w:numPr>
          <w:ilvl w:val="0"/>
          <w:numId w:val="5"/>
        </w:numPr>
        <w:ind w:leftChars="0"/>
      </w:pPr>
      <w:r w:rsidRPr="00A765AD">
        <w:t xml:space="preserve">Wound Hygiene </w:t>
      </w:r>
      <w:r w:rsidR="001353F5">
        <w:t xml:space="preserve">(WH) </w:t>
      </w:r>
      <w:r w:rsidRPr="00A765AD">
        <w:t>核心策略</w:t>
      </w:r>
      <w:r>
        <w:rPr>
          <w:rFonts w:hint="eastAsia"/>
        </w:rPr>
        <w:t>：</w:t>
      </w:r>
      <w:r w:rsidRPr="00A765AD">
        <w:t>傷口四步驟（清潔、清創、修整邊緣、敷料應用）。不</w:t>
      </w:r>
      <w:proofErr w:type="gramStart"/>
      <w:r w:rsidRPr="00A765AD">
        <w:t>健康肉芽</w:t>
      </w:r>
      <w:proofErr w:type="gramEnd"/>
      <w:r w:rsidRPr="00A765AD">
        <w:t>組織與</w:t>
      </w:r>
      <w:r w:rsidRPr="00A765AD">
        <w:t xml:space="preserve"> biofilm </w:t>
      </w:r>
      <w:r w:rsidRPr="00A765AD">
        <w:t>的識別與處理。</w:t>
      </w:r>
    </w:p>
    <w:p w:rsidR="00A765AD" w:rsidRDefault="00A765AD" w:rsidP="004F32CB">
      <w:pPr>
        <w:pStyle w:val="a5"/>
        <w:numPr>
          <w:ilvl w:val="0"/>
          <w:numId w:val="5"/>
        </w:numPr>
        <w:ind w:leftChars="0"/>
      </w:pPr>
      <w:r w:rsidRPr="00A765AD">
        <w:t>敷料選擇與臨床應用</w:t>
      </w:r>
      <w:r>
        <w:rPr>
          <w:rFonts w:hint="eastAsia"/>
        </w:rPr>
        <w:t>：</w:t>
      </w:r>
      <w:r w:rsidRPr="00A765AD">
        <w:t>壓力性損傷常用敷料原則</w:t>
      </w:r>
      <w:r>
        <w:rPr>
          <w:rFonts w:hint="eastAsia"/>
        </w:rPr>
        <w:t>，</w:t>
      </w:r>
      <w:r w:rsidRPr="00A765AD">
        <w:t>強調修整傷口邊緣的重要性。</w:t>
      </w:r>
    </w:p>
    <w:p w:rsidR="00A765AD" w:rsidRDefault="00A765AD" w:rsidP="00511DE1">
      <w:pPr>
        <w:pStyle w:val="a5"/>
        <w:numPr>
          <w:ilvl w:val="0"/>
          <w:numId w:val="5"/>
        </w:numPr>
        <w:ind w:leftChars="0"/>
      </w:pPr>
      <w:r w:rsidRPr="00A765AD">
        <w:t>臨床案例分享與重點回顧</w:t>
      </w:r>
      <w:r>
        <w:rPr>
          <w:rFonts w:hint="eastAsia"/>
        </w:rPr>
        <w:t>：</w:t>
      </w:r>
      <w:r w:rsidRPr="00A765AD">
        <w:t>實例演示策略如何應用於不同</w:t>
      </w:r>
      <w:r w:rsidRPr="00A765AD">
        <w:t xml:space="preserve"> PI </w:t>
      </w:r>
      <w:r w:rsidRPr="00A765AD">
        <w:t>情境。</w:t>
      </w:r>
    </w:p>
    <w:p w:rsidR="00A765AD" w:rsidRPr="00A765AD" w:rsidRDefault="00A765AD" w:rsidP="00A765AD"/>
    <w:p w:rsidR="00A765AD" w:rsidRPr="00A765AD" w:rsidRDefault="00A765AD" w:rsidP="00A765AD">
      <w:pPr>
        <w:rPr>
          <w:rFonts w:ascii="Microsoft JhengHei Light" w:eastAsia="Microsoft JhengHei Light" w:hAnsi="Microsoft JhengHei Light"/>
          <w:b/>
          <w:sz w:val="28"/>
          <w:szCs w:val="28"/>
          <w:shd w:val="pct15" w:color="auto" w:fill="FFFFFF"/>
        </w:rPr>
      </w:pPr>
      <w:r w:rsidRPr="00A765AD">
        <w:rPr>
          <w:rFonts w:ascii="Microsoft JhengHei Light" w:eastAsia="Microsoft JhengHei Light" w:hAnsi="Microsoft JhengHei Light" w:hint="eastAsia"/>
          <w:b/>
          <w:sz w:val="28"/>
          <w:szCs w:val="28"/>
          <w:shd w:val="pct15" w:color="auto" w:fill="FFFFFF"/>
        </w:rPr>
        <w:lastRenderedPageBreak/>
        <w:t>分組跑台</w:t>
      </w:r>
    </w:p>
    <w:p w:rsidR="00A765AD" w:rsidRPr="00A765AD" w:rsidRDefault="00A765AD" w:rsidP="00A765AD">
      <w:pPr>
        <w:pStyle w:val="a5"/>
        <w:numPr>
          <w:ilvl w:val="0"/>
          <w:numId w:val="6"/>
        </w:numPr>
        <w:ind w:leftChars="0"/>
      </w:pPr>
      <w:r w:rsidRPr="00A765AD">
        <w:t>傷口與周邊清潔技巧</w:t>
      </w:r>
    </w:p>
    <w:p w:rsidR="00A765AD" w:rsidRPr="00A765AD" w:rsidRDefault="00A765AD" w:rsidP="00A765AD">
      <w:pPr>
        <w:pStyle w:val="a5"/>
        <w:numPr>
          <w:ilvl w:val="0"/>
          <w:numId w:val="7"/>
        </w:numPr>
        <w:ind w:leftChars="0"/>
      </w:pPr>
      <w:r w:rsidRPr="00A765AD">
        <w:t>學習</w:t>
      </w:r>
      <w:r w:rsidRPr="00A765AD">
        <w:t xml:space="preserve"> WH </w:t>
      </w:r>
      <w:r w:rsidRPr="00A765AD">
        <w:t>概念下的正確清潔流程，包括清潔、脫膠、保護等產品的應用。</w:t>
      </w:r>
    </w:p>
    <w:p w:rsidR="00A765AD" w:rsidRPr="00A765AD" w:rsidRDefault="00A765AD" w:rsidP="00A765AD">
      <w:pPr>
        <w:pStyle w:val="a5"/>
        <w:numPr>
          <w:ilvl w:val="0"/>
          <w:numId w:val="7"/>
        </w:numPr>
        <w:ind w:leftChars="0"/>
      </w:pPr>
      <w:r w:rsidRPr="00A765AD">
        <w:t>強調病人衛教，確保能自行維護傷口清潔與周邊皮膚完整性。</w:t>
      </w:r>
    </w:p>
    <w:p w:rsidR="00A765AD" w:rsidRPr="00A765AD" w:rsidRDefault="00A765AD" w:rsidP="00A765AD">
      <w:pPr>
        <w:pStyle w:val="a5"/>
        <w:numPr>
          <w:ilvl w:val="0"/>
          <w:numId w:val="6"/>
        </w:numPr>
        <w:ind w:leftChars="0"/>
      </w:pPr>
      <w:r w:rsidRPr="00A765AD">
        <w:t>去除壞死組織與填塞技巧</w:t>
      </w:r>
    </w:p>
    <w:p w:rsidR="00A765AD" w:rsidRPr="00A765AD" w:rsidRDefault="00A765AD" w:rsidP="00A765AD">
      <w:pPr>
        <w:pStyle w:val="a5"/>
        <w:numPr>
          <w:ilvl w:val="0"/>
          <w:numId w:val="8"/>
        </w:numPr>
        <w:ind w:leftChars="0"/>
      </w:pPr>
      <w:r w:rsidRPr="00A765AD">
        <w:t>介紹常用的</w:t>
      </w:r>
      <w:r w:rsidRPr="00A765AD">
        <w:t xml:space="preserve"> Debridement </w:t>
      </w:r>
      <w:r w:rsidRPr="00A765AD">
        <w:t>技術與注意事項。</w:t>
      </w:r>
    </w:p>
    <w:p w:rsidR="00A765AD" w:rsidRPr="00A765AD" w:rsidRDefault="00A765AD" w:rsidP="00A765AD">
      <w:pPr>
        <w:pStyle w:val="a5"/>
        <w:numPr>
          <w:ilvl w:val="0"/>
          <w:numId w:val="8"/>
        </w:numPr>
        <w:ind w:leftChars="0"/>
      </w:pPr>
      <w:proofErr w:type="gramStart"/>
      <w:r w:rsidRPr="00A765AD">
        <w:t>掌握腔洞</w:t>
      </w:r>
      <w:proofErr w:type="gramEnd"/>
      <w:r w:rsidRPr="00A765AD">
        <w:t>與潛行性傷口的填塞方法，避免</w:t>
      </w:r>
      <w:proofErr w:type="gramStart"/>
      <w:r w:rsidRPr="00A765AD">
        <w:t>死腔</w:t>
      </w:r>
      <w:proofErr w:type="gramEnd"/>
      <w:r w:rsidRPr="00A765AD">
        <w:t>與二次感染。</w:t>
      </w:r>
    </w:p>
    <w:p w:rsidR="00A765AD" w:rsidRPr="00A765AD" w:rsidRDefault="00A765AD" w:rsidP="00A765AD">
      <w:pPr>
        <w:pStyle w:val="a5"/>
        <w:numPr>
          <w:ilvl w:val="0"/>
          <w:numId w:val="6"/>
        </w:numPr>
        <w:ind w:leftChars="0"/>
      </w:pPr>
      <w:r w:rsidRPr="00A765AD">
        <w:t>組織型態與敷料選擇</w:t>
      </w:r>
    </w:p>
    <w:p w:rsidR="00A765AD" w:rsidRPr="00A765AD" w:rsidRDefault="00A765AD" w:rsidP="00A765AD">
      <w:pPr>
        <w:pStyle w:val="a5"/>
        <w:numPr>
          <w:ilvl w:val="0"/>
          <w:numId w:val="9"/>
        </w:numPr>
        <w:ind w:leftChars="0"/>
      </w:pPr>
      <w:r w:rsidRPr="00A765AD">
        <w:t>認識不同傷口組織型態的特徵（如壞死組織、肉芽組織等）。</w:t>
      </w:r>
    </w:p>
    <w:p w:rsidR="00A765AD" w:rsidRPr="00A765AD" w:rsidRDefault="00A765AD" w:rsidP="00A765AD">
      <w:pPr>
        <w:pStyle w:val="a5"/>
        <w:numPr>
          <w:ilvl w:val="0"/>
          <w:numId w:val="9"/>
        </w:numPr>
        <w:ind w:leftChars="0"/>
      </w:pPr>
      <w:r w:rsidRPr="00A765AD">
        <w:t>對應合適的敷料選擇，提升臨床照護成效。</w:t>
      </w:r>
    </w:p>
    <w:sectPr w:rsidR="00A765AD" w:rsidRPr="00A765AD" w:rsidSect="00951F5B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2525"/>
    <w:multiLevelType w:val="hybridMultilevel"/>
    <w:tmpl w:val="91223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DB5265"/>
    <w:multiLevelType w:val="multilevel"/>
    <w:tmpl w:val="4A26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83704"/>
    <w:multiLevelType w:val="hybridMultilevel"/>
    <w:tmpl w:val="968E710E"/>
    <w:lvl w:ilvl="0" w:tplc="F2C4F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980EA5"/>
    <w:multiLevelType w:val="multilevel"/>
    <w:tmpl w:val="005C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01020"/>
    <w:multiLevelType w:val="hybridMultilevel"/>
    <w:tmpl w:val="8A7880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7CF232C"/>
    <w:multiLevelType w:val="multilevel"/>
    <w:tmpl w:val="15A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D3389"/>
    <w:multiLevelType w:val="hybridMultilevel"/>
    <w:tmpl w:val="A4B663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3B5AC4"/>
    <w:multiLevelType w:val="multilevel"/>
    <w:tmpl w:val="9952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37397"/>
    <w:multiLevelType w:val="hybridMultilevel"/>
    <w:tmpl w:val="65CCAB48"/>
    <w:lvl w:ilvl="0" w:tplc="E968F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AD"/>
    <w:rsid w:val="001353F5"/>
    <w:rsid w:val="00704015"/>
    <w:rsid w:val="007148EE"/>
    <w:rsid w:val="00951F5B"/>
    <w:rsid w:val="00A765AD"/>
    <w:rsid w:val="00BE7C1C"/>
    <w:rsid w:val="00F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9C9E"/>
  <w15:chartTrackingRefBased/>
  <w15:docId w15:val="{EDD89FA4-BE80-419F-B48C-5298A87E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5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765AD"/>
    <w:rPr>
      <w:rFonts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A765AD"/>
    <w:rPr>
      <w:rFonts w:ascii="Calibri" w:eastAsia="新細明體" w:hAnsi="Courier New" w:cs="Courier New"/>
      <w:szCs w:val="24"/>
    </w:rPr>
  </w:style>
  <w:style w:type="paragraph" w:styleId="a5">
    <w:name w:val="List Paragraph"/>
    <w:basedOn w:val="a"/>
    <w:uiPriority w:val="34"/>
    <w:qFormat/>
    <w:rsid w:val="00A765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129</Words>
  <Characters>740</Characters>
  <Application>Microsoft Office Word</Application>
  <DocSecurity>0</DocSecurity>
  <Lines>6</Lines>
  <Paragraphs>1</Paragraphs>
  <ScaleCrop>false</ScaleCrop>
  <Company>vghtpe.gov.tw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opdclient</dc:creator>
  <cp:keywords/>
  <dc:description/>
  <cp:lastModifiedBy>user</cp:lastModifiedBy>
  <cp:revision>5</cp:revision>
  <dcterms:created xsi:type="dcterms:W3CDTF">2025-10-03T07:21:00Z</dcterms:created>
  <dcterms:modified xsi:type="dcterms:W3CDTF">2025-10-03T08:13:00Z</dcterms:modified>
</cp:coreProperties>
</file>