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9A52" w14:textId="18AA7577" w:rsidR="00221175" w:rsidRPr="00E14F53" w:rsidRDefault="00AF0CAD" w:rsidP="00AF0CAD">
      <w:pPr>
        <w:jc w:val="center"/>
        <w:rPr>
          <w:rFonts w:ascii="標楷體" w:eastAsia="標楷體" w:hAnsi="標楷體"/>
          <w:sz w:val="36"/>
          <w:szCs w:val="36"/>
        </w:rPr>
      </w:pPr>
      <w:r w:rsidRPr="00E14F53">
        <w:rPr>
          <w:rFonts w:ascii="標楷體" w:eastAsia="標楷體" w:hAnsi="標楷體" w:hint="eastAsia"/>
          <w:sz w:val="36"/>
          <w:szCs w:val="36"/>
        </w:rPr>
        <w:t>2025.06.21 成美論壇TAVI案例研討會</w:t>
      </w:r>
    </w:p>
    <w:p w14:paraId="38F58A92" w14:textId="6DFA3AC4" w:rsidR="00AF0CAD" w:rsidRPr="00B2510D" w:rsidRDefault="00AF0CAD" w:rsidP="00AF0CAD">
      <w:pPr>
        <w:spacing w:after="0" w:line="360" w:lineRule="auto"/>
        <w:rPr>
          <w:rFonts w:ascii="標楷體" w:eastAsia="標楷體" w:hAnsi="標楷體"/>
        </w:rPr>
      </w:pPr>
      <w:r w:rsidRPr="00B2510D">
        <w:rPr>
          <w:rFonts w:ascii="標楷體" w:eastAsia="標楷體" w:hAnsi="標楷體" w:hint="eastAsia"/>
        </w:rPr>
        <w:t>時間:</w:t>
      </w:r>
      <w:r w:rsidR="00644236" w:rsidRPr="00B2510D">
        <w:rPr>
          <w:rFonts w:ascii="標楷體" w:eastAsia="標楷體" w:hAnsi="標楷體" w:hint="eastAsia"/>
        </w:rPr>
        <w:t xml:space="preserve"> </w:t>
      </w:r>
      <w:r w:rsidR="003030C2" w:rsidRPr="00B2510D">
        <w:rPr>
          <w:rFonts w:ascii="標楷體" w:eastAsia="標楷體" w:hAnsi="標楷體" w:hint="eastAsia"/>
        </w:rPr>
        <w:t>下</w:t>
      </w:r>
      <w:r w:rsidRPr="00B2510D">
        <w:rPr>
          <w:rFonts w:ascii="標楷體" w:eastAsia="標楷體" w:hAnsi="標楷體" w:hint="eastAsia"/>
        </w:rPr>
        <w:t>午1</w:t>
      </w:r>
      <w:r w:rsidR="00E3092D" w:rsidRPr="00B2510D">
        <w:rPr>
          <w:rFonts w:ascii="標楷體" w:eastAsia="標楷體" w:hAnsi="標楷體" w:hint="eastAsia"/>
        </w:rPr>
        <w:t>3</w:t>
      </w:r>
      <w:r w:rsidRPr="00B2510D">
        <w:rPr>
          <w:rFonts w:ascii="標楷體" w:eastAsia="標楷體" w:hAnsi="標楷體" w:hint="eastAsia"/>
        </w:rPr>
        <w:t>:</w:t>
      </w:r>
      <w:r w:rsidR="00E3092D" w:rsidRPr="00B2510D">
        <w:rPr>
          <w:rFonts w:ascii="標楷體" w:eastAsia="標楷體" w:hAnsi="標楷體" w:hint="eastAsia"/>
        </w:rPr>
        <w:t>3</w:t>
      </w:r>
      <w:r w:rsidRPr="00B2510D">
        <w:rPr>
          <w:rFonts w:ascii="標楷體" w:eastAsia="標楷體" w:hAnsi="標楷體" w:hint="eastAsia"/>
        </w:rPr>
        <w:t>0-17:30</w:t>
      </w:r>
    </w:p>
    <w:p w14:paraId="7FFFF6DA" w14:textId="4BC9D4AC" w:rsidR="00E3092D" w:rsidRPr="00B2510D" w:rsidRDefault="00E3092D" w:rsidP="00AF0CAD">
      <w:pPr>
        <w:spacing w:after="0" w:line="360" w:lineRule="auto"/>
        <w:rPr>
          <w:rFonts w:ascii="標楷體" w:eastAsia="標楷體" w:hAnsi="標楷體"/>
        </w:rPr>
      </w:pPr>
      <w:r w:rsidRPr="00B2510D">
        <w:rPr>
          <w:rFonts w:ascii="標楷體" w:eastAsia="標楷體" w:hAnsi="標楷體" w:hint="eastAsia"/>
        </w:rPr>
        <w:t>地點:</w:t>
      </w:r>
      <w:r w:rsidR="00644236" w:rsidRPr="00B2510D">
        <w:rPr>
          <w:rFonts w:ascii="標楷體" w:eastAsia="標楷體" w:hAnsi="標楷體" w:hint="eastAsia"/>
        </w:rPr>
        <w:t xml:space="preserve"> </w:t>
      </w:r>
      <w:r w:rsidRPr="00B2510D">
        <w:rPr>
          <w:rFonts w:ascii="標楷體" w:eastAsia="標楷體" w:hAnsi="標楷體" w:hint="eastAsia"/>
        </w:rPr>
        <w:t>彰化成美文化園宴會廳2樓(</w:t>
      </w:r>
      <w:r w:rsidRPr="00B2510D">
        <w:rPr>
          <w:rFonts w:ascii="標楷體" w:eastAsia="標楷體" w:hAnsi="標楷體"/>
          <w:b/>
          <w:bCs/>
        </w:rPr>
        <w:t> </w:t>
      </w:r>
      <w:r w:rsidRPr="00B2510D">
        <w:rPr>
          <w:rFonts w:ascii="標楷體" w:eastAsia="標楷體" w:hAnsi="標楷體"/>
        </w:rPr>
        <w:t>512彰化縣永靖鄉中山路二段60號</w:t>
      </w:r>
      <w:r w:rsidRPr="00B2510D">
        <w:rPr>
          <w:rFonts w:ascii="標楷體" w:eastAsia="標楷體" w:hAnsi="標楷體" w:hint="eastAsia"/>
        </w:rPr>
        <w:t>)</w:t>
      </w:r>
    </w:p>
    <w:tbl>
      <w:tblPr>
        <w:tblStyle w:val="ae"/>
        <w:tblpPr w:leftFromText="180" w:rightFromText="180" w:vertAnchor="page" w:horzAnchor="margin" w:tblpX="704" w:tblpY="4936"/>
        <w:tblW w:w="8784" w:type="dxa"/>
        <w:tblLook w:val="04A0" w:firstRow="1" w:lastRow="0" w:firstColumn="1" w:lastColumn="0" w:noHBand="0" w:noVBand="1"/>
      </w:tblPr>
      <w:tblGrid>
        <w:gridCol w:w="1552"/>
        <w:gridCol w:w="7232"/>
      </w:tblGrid>
      <w:tr w:rsidR="00E60B0B" w:rsidRPr="00B2510D" w14:paraId="1DBAA139" w14:textId="77777777" w:rsidTr="00F574C8">
        <w:trPr>
          <w:trHeight w:val="963"/>
        </w:trPr>
        <w:tc>
          <w:tcPr>
            <w:tcW w:w="1552" w:type="dxa"/>
          </w:tcPr>
          <w:p w14:paraId="6836900A" w14:textId="77777777" w:rsidR="00E60B0B" w:rsidRPr="00B2510D" w:rsidRDefault="00E60B0B" w:rsidP="00F574C8">
            <w:pPr>
              <w:spacing w:line="600" w:lineRule="auto"/>
              <w:jc w:val="center"/>
              <w:rPr>
                <w:rFonts w:ascii="標楷體" w:eastAsia="標楷體" w:hAnsi="標楷體"/>
              </w:rPr>
            </w:pPr>
            <w:r w:rsidRPr="00B2510D">
              <w:rPr>
                <w:rFonts w:ascii="標楷體" w:eastAsia="標楷體" w:hAnsi="標楷體" w:hint="eastAsia"/>
              </w:rPr>
              <w:t>時間</w:t>
            </w:r>
          </w:p>
        </w:tc>
        <w:tc>
          <w:tcPr>
            <w:tcW w:w="7232" w:type="dxa"/>
          </w:tcPr>
          <w:p w14:paraId="1040B709" w14:textId="77777777" w:rsidR="00E60B0B" w:rsidRPr="00B2510D" w:rsidRDefault="00E60B0B" w:rsidP="00F574C8">
            <w:pPr>
              <w:spacing w:line="600" w:lineRule="auto"/>
              <w:jc w:val="center"/>
              <w:rPr>
                <w:rFonts w:ascii="標楷體" w:eastAsia="標楷體" w:hAnsi="標楷體"/>
              </w:rPr>
            </w:pPr>
            <w:r w:rsidRPr="00B2510D">
              <w:rPr>
                <w:rFonts w:ascii="標楷體" w:eastAsia="標楷體" w:hAnsi="標楷體" w:hint="eastAsia"/>
              </w:rPr>
              <w:t>內容</w:t>
            </w:r>
          </w:p>
        </w:tc>
      </w:tr>
      <w:tr w:rsidR="00E60B0B" w:rsidRPr="00B2510D" w14:paraId="06153C20" w14:textId="77777777" w:rsidTr="00F574C8">
        <w:trPr>
          <w:trHeight w:val="922"/>
        </w:trPr>
        <w:tc>
          <w:tcPr>
            <w:tcW w:w="1552" w:type="dxa"/>
          </w:tcPr>
          <w:p w14:paraId="5CDB3581" w14:textId="77777777" w:rsidR="00E60B0B" w:rsidRPr="00B2510D" w:rsidRDefault="00E60B0B" w:rsidP="00F574C8">
            <w:pPr>
              <w:spacing w:line="600" w:lineRule="auto"/>
              <w:jc w:val="center"/>
              <w:rPr>
                <w:rFonts w:ascii="標楷體" w:eastAsia="標楷體" w:hAnsi="標楷體"/>
              </w:rPr>
            </w:pPr>
            <w:r w:rsidRPr="00B2510D">
              <w:rPr>
                <w:rFonts w:ascii="標楷體" w:eastAsia="標楷體" w:hAnsi="標楷體" w:hint="eastAsia"/>
              </w:rPr>
              <w:t>13:30-14:00</w:t>
            </w:r>
          </w:p>
        </w:tc>
        <w:tc>
          <w:tcPr>
            <w:tcW w:w="7232" w:type="dxa"/>
          </w:tcPr>
          <w:p w14:paraId="60A070D3" w14:textId="77777777" w:rsidR="00E60B0B" w:rsidRPr="00B2510D" w:rsidRDefault="00E60B0B" w:rsidP="00F574C8">
            <w:pPr>
              <w:spacing w:line="600" w:lineRule="auto"/>
              <w:rPr>
                <w:rFonts w:ascii="標楷體" w:eastAsia="標楷體" w:hAnsi="標楷體"/>
              </w:rPr>
            </w:pPr>
            <w:r w:rsidRPr="00B2510D">
              <w:rPr>
                <w:rFonts w:ascii="標楷體" w:eastAsia="標楷體" w:hAnsi="標楷體" w:hint="eastAsia"/>
              </w:rPr>
              <w:t>至2樓會場，進行個案研討</w:t>
            </w:r>
          </w:p>
        </w:tc>
      </w:tr>
      <w:tr w:rsidR="00E3092D" w:rsidRPr="00B2510D" w14:paraId="5AABDFC3" w14:textId="77777777" w:rsidTr="00F574C8">
        <w:trPr>
          <w:trHeight w:val="963"/>
        </w:trPr>
        <w:tc>
          <w:tcPr>
            <w:tcW w:w="1552" w:type="dxa"/>
          </w:tcPr>
          <w:p w14:paraId="69F54B7B" w14:textId="4A4512B4" w:rsidR="00E3092D" w:rsidRPr="00B2510D" w:rsidRDefault="00E3092D" w:rsidP="00F574C8">
            <w:pPr>
              <w:spacing w:line="600" w:lineRule="auto"/>
              <w:jc w:val="center"/>
              <w:rPr>
                <w:rFonts w:ascii="標楷體" w:eastAsia="標楷體" w:hAnsi="標楷體"/>
              </w:rPr>
            </w:pPr>
            <w:r w:rsidRPr="00B2510D">
              <w:rPr>
                <w:rFonts w:ascii="標楷體" w:eastAsia="標楷體" w:hAnsi="標楷體" w:hint="eastAsia"/>
              </w:rPr>
              <w:t>14:00-14:20</w:t>
            </w:r>
          </w:p>
        </w:tc>
        <w:tc>
          <w:tcPr>
            <w:tcW w:w="7232" w:type="dxa"/>
          </w:tcPr>
          <w:p w14:paraId="025D91B8" w14:textId="7C481255" w:rsidR="00E3092D" w:rsidRPr="00B2510D" w:rsidRDefault="005D280F" w:rsidP="00F574C8">
            <w:pPr>
              <w:spacing w:line="600" w:lineRule="auto"/>
              <w:rPr>
                <w:rFonts w:ascii="標楷體" w:eastAsia="標楷體" w:hAnsi="標楷體"/>
              </w:rPr>
            </w:pPr>
            <w:r w:rsidRPr="00B2510D">
              <w:rPr>
                <w:rFonts w:ascii="標楷體" w:eastAsia="標楷體" w:hAnsi="標楷體"/>
              </w:rPr>
              <w:t xml:space="preserve">Opening </w:t>
            </w:r>
            <w:r w:rsidR="00E3092D" w:rsidRPr="00B2510D">
              <w:rPr>
                <w:rFonts w:ascii="標楷體" w:eastAsia="標楷體" w:hAnsi="標楷體" w:hint="eastAsia"/>
              </w:rPr>
              <w:t>/三總</w:t>
            </w:r>
            <w:r w:rsidRPr="00B2510D">
              <w:rPr>
                <w:rFonts w:ascii="標楷體" w:eastAsia="標楷體" w:hAnsi="標楷體" w:hint="eastAsia"/>
              </w:rPr>
              <w:t>心臟血管外科</w:t>
            </w:r>
            <w:r w:rsidR="008A55AB" w:rsidRPr="00B2510D">
              <w:rPr>
                <w:rFonts w:ascii="標楷體" w:eastAsia="標楷體" w:hAnsi="標楷體" w:hint="eastAsia"/>
              </w:rPr>
              <w:t>蔡建松軍醫局</w:t>
            </w:r>
            <w:r w:rsidR="00E3092D" w:rsidRPr="00B2510D">
              <w:rPr>
                <w:rFonts w:ascii="標楷體" w:eastAsia="標楷體" w:hAnsi="標楷體" w:hint="eastAsia"/>
              </w:rPr>
              <w:t>局長</w:t>
            </w:r>
          </w:p>
        </w:tc>
      </w:tr>
      <w:tr w:rsidR="00E60B0B" w:rsidRPr="00B2510D" w14:paraId="242D8B43" w14:textId="77777777" w:rsidTr="00F574C8">
        <w:trPr>
          <w:trHeight w:val="963"/>
        </w:trPr>
        <w:tc>
          <w:tcPr>
            <w:tcW w:w="1552" w:type="dxa"/>
          </w:tcPr>
          <w:p w14:paraId="77B0598F" w14:textId="77777777" w:rsidR="00E60B0B" w:rsidRPr="00B2510D" w:rsidRDefault="00E60B0B" w:rsidP="00F574C8">
            <w:pPr>
              <w:spacing w:line="600" w:lineRule="auto"/>
              <w:jc w:val="center"/>
              <w:rPr>
                <w:rFonts w:ascii="標楷體" w:eastAsia="標楷體" w:hAnsi="標楷體"/>
              </w:rPr>
            </w:pPr>
            <w:r w:rsidRPr="00B2510D">
              <w:rPr>
                <w:rFonts w:ascii="標楷體" w:eastAsia="標楷體" w:hAnsi="標楷體" w:hint="eastAsia"/>
              </w:rPr>
              <w:t>14:20-14:50</w:t>
            </w:r>
          </w:p>
        </w:tc>
        <w:tc>
          <w:tcPr>
            <w:tcW w:w="7232" w:type="dxa"/>
          </w:tcPr>
          <w:p w14:paraId="4368BD28" w14:textId="748BD4BB" w:rsidR="00E60B0B" w:rsidRPr="00B2510D" w:rsidRDefault="00E60B0B" w:rsidP="00F574C8">
            <w:pPr>
              <w:spacing w:line="600" w:lineRule="auto"/>
              <w:rPr>
                <w:rFonts w:ascii="標楷體" w:eastAsia="標楷體" w:hAnsi="標楷體"/>
              </w:rPr>
            </w:pPr>
            <w:r w:rsidRPr="00B2510D">
              <w:rPr>
                <w:rFonts w:ascii="標楷體" w:eastAsia="標楷體" w:hAnsi="標楷體" w:hint="eastAsia"/>
              </w:rPr>
              <w:t>「</w:t>
            </w:r>
            <w:r w:rsidRPr="00B2510D">
              <w:rPr>
                <w:rFonts w:ascii="標楷體" w:eastAsia="標楷體" w:hAnsi="標楷體"/>
              </w:rPr>
              <w:t>valve in valve</w:t>
            </w:r>
            <w:r w:rsidRPr="00B2510D">
              <w:rPr>
                <w:rFonts w:ascii="標楷體" w:eastAsia="標楷體" w:hAnsi="標楷體" w:hint="eastAsia"/>
              </w:rPr>
              <w:t>」</w:t>
            </w:r>
            <w:r w:rsidR="00E3092D" w:rsidRPr="00B2510D">
              <w:rPr>
                <w:rFonts w:ascii="標楷體" w:eastAsia="標楷體" w:hAnsi="標楷體" w:hint="eastAsia"/>
              </w:rPr>
              <w:t>案例分享</w:t>
            </w:r>
            <w:r w:rsidRPr="00B2510D">
              <w:rPr>
                <w:rFonts w:ascii="標楷體" w:eastAsia="標楷體" w:hAnsi="標楷體" w:hint="eastAsia"/>
              </w:rPr>
              <w:t>/亞東醫院心臟內科許榮城醫師主講</w:t>
            </w:r>
          </w:p>
        </w:tc>
      </w:tr>
      <w:tr w:rsidR="00E60B0B" w:rsidRPr="00B2510D" w14:paraId="60C95539" w14:textId="77777777" w:rsidTr="00F574C8">
        <w:trPr>
          <w:trHeight w:val="963"/>
        </w:trPr>
        <w:tc>
          <w:tcPr>
            <w:tcW w:w="1552" w:type="dxa"/>
          </w:tcPr>
          <w:p w14:paraId="02445A1E" w14:textId="77777777" w:rsidR="00E60B0B" w:rsidRPr="00B2510D" w:rsidRDefault="00E60B0B" w:rsidP="00F574C8">
            <w:pPr>
              <w:spacing w:line="600" w:lineRule="auto"/>
              <w:jc w:val="center"/>
              <w:rPr>
                <w:rFonts w:ascii="標楷體" w:eastAsia="標楷體" w:hAnsi="標楷體"/>
              </w:rPr>
            </w:pPr>
            <w:r w:rsidRPr="00B2510D">
              <w:rPr>
                <w:rFonts w:ascii="標楷體" w:eastAsia="標楷體" w:hAnsi="標楷體" w:hint="eastAsia"/>
              </w:rPr>
              <w:t>15:00-15:30</w:t>
            </w:r>
          </w:p>
        </w:tc>
        <w:tc>
          <w:tcPr>
            <w:tcW w:w="7232" w:type="dxa"/>
          </w:tcPr>
          <w:p w14:paraId="1341DD09" w14:textId="073EDE5F" w:rsidR="00E60B0B" w:rsidRPr="00B2510D" w:rsidRDefault="00E3092D" w:rsidP="00F574C8">
            <w:pPr>
              <w:spacing w:line="600" w:lineRule="auto"/>
              <w:rPr>
                <w:rFonts w:ascii="標楷體" w:eastAsia="標楷體" w:hAnsi="標楷體"/>
              </w:rPr>
            </w:pPr>
            <w:r w:rsidRPr="00B2510D">
              <w:rPr>
                <w:rFonts w:ascii="標楷體" w:eastAsia="標楷體" w:hAnsi="標楷體" w:hint="eastAsia"/>
              </w:rPr>
              <w:t>「</w:t>
            </w:r>
            <w:r w:rsidRPr="00B2510D">
              <w:rPr>
                <w:rFonts w:ascii="標楷體" w:eastAsia="標楷體" w:hAnsi="標楷體"/>
              </w:rPr>
              <w:t>valve in valve</w:t>
            </w:r>
            <w:r w:rsidRPr="00B2510D">
              <w:rPr>
                <w:rFonts w:ascii="標楷體" w:eastAsia="標楷體" w:hAnsi="標楷體" w:hint="eastAsia"/>
              </w:rPr>
              <w:t>」案例分享</w:t>
            </w:r>
            <w:r w:rsidR="00E60B0B" w:rsidRPr="00B2510D">
              <w:rPr>
                <w:rFonts w:ascii="標楷體" w:eastAsia="標楷體" w:hAnsi="標楷體" w:hint="eastAsia"/>
              </w:rPr>
              <w:t>/奇美醫院心臟外科吳南鈞</w:t>
            </w:r>
            <w:r w:rsidRPr="00B2510D">
              <w:rPr>
                <w:rFonts w:ascii="標楷體" w:eastAsia="標楷體" w:hAnsi="標楷體" w:hint="eastAsia"/>
              </w:rPr>
              <w:t>主任</w:t>
            </w:r>
            <w:r w:rsidR="00E60B0B" w:rsidRPr="00B2510D">
              <w:rPr>
                <w:rFonts w:ascii="標楷體" w:eastAsia="標楷體" w:hAnsi="標楷體" w:hint="eastAsia"/>
              </w:rPr>
              <w:t>主講</w:t>
            </w:r>
          </w:p>
        </w:tc>
      </w:tr>
      <w:tr w:rsidR="00E60B0B" w:rsidRPr="00B2510D" w14:paraId="4CE0EB58" w14:textId="77777777" w:rsidTr="00F574C8">
        <w:trPr>
          <w:trHeight w:val="922"/>
        </w:trPr>
        <w:tc>
          <w:tcPr>
            <w:tcW w:w="1552" w:type="dxa"/>
          </w:tcPr>
          <w:p w14:paraId="26D749F8" w14:textId="77777777" w:rsidR="00E60B0B" w:rsidRPr="00B2510D" w:rsidRDefault="00E60B0B" w:rsidP="00F574C8">
            <w:pPr>
              <w:spacing w:line="600" w:lineRule="auto"/>
              <w:jc w:val="center"/>
              <w:rPr>
                <w:rFonts w:ascii="標楷體" w:eastAsia="標楷體" w:hAnsi="標楷體"/>
              </w:rPr>
            </w:pPr>
            <w:r w:rsidRPr="00B2510D">
              <w:rPr>
                <w:rFonts w:ascii="標楷體" w:eastAsia="標楷體" w:hAnsi="標楷體" w:hint="eastAsia"/>
              </w:rPr>
              <w:t>15:30-16:00</w:t>
            </w:r>
          </w:p>
        </w:tc>
        <w:tc>
          <w:tcPr>
            <w:tcW w:w="7232" w:type="dxa"/>
          </w:tcPr>
          <w:p w14:paraId="2C3D75E7" w14:textId="77777777" w:rsidR="00E60B0B" w:rsidRPr="00B2510D" w:rsidRDefault="00E60B0B" w:rsidP="00F574C8">
            <w:pPr>
              <w:spacing w:line="600" w:lineRule="auto"/>
              <w:rPr>
                <w:rFonts w:ascii="標楷體" w:eastAsia="標楷體" w:hAnsi="標楷體"/>
              </w:rPr>
            </w:pPr>
            <w:r w:rsidRPr="00B2510D">
              <w:rPr>
                <w:rFonts w:ascii="標楷體" w:eastAsia="標楷體" w:hAnsi="標楷體" w:hint="eastAsia"/>
              </w:rPr>
              <w:t>中場休息</w:t>
            </w:r>
          </w:p>
        </w:tc>
      </w:tr>
      <w:tr w:rsidR="00E60B0B" w:rsidRPr="00B2510D" w14:paraId="6A73933E" w14:textId="77777777" w:rsidTr="00F574C8">
        <w:trPr>
          <w:trHeight w:val="963"/>
        </w:trPr>
        <w:tc>
          <w:tcPr>
            <w:tcW w:w="1552" w:type="dxa"/>
          </w:tcPr>
          <w:p w14:paraId="6BB1734C" w14:textId="77777777" w:rsidR="00E60B0B" w:rsidRPr="00B2510D" w:rsidRDefault="00E60B0B" w:rsidP="00F574C8">
            <w:pPr>
              <w:spacing w:line="600" w:lineRule="auto"/>
              <w:jc w:val="center"/>
              <w:rPr>
                <w:rFonts w:ascii="標楷體" w:eastAsia="標楷體" w:hAnsi="標楷體"/>
              </w:rPr>
            </w:pPr>
            <w:r w:rsidRPr="00B2510D">
              <w:rPr>
                <w:rFonts w:ascii="標楷體" w:eastAsia="標楷體" w:hAnsi="標楷體" w:hint="eastAsia"/>
              </w:rPr>
              <w:t>16:00-16:30</w:t>
            </w:r>
          </w:p>
        </w:tc>
        <w:tc>
          <w:tcPr>
            <w:tcW w:w="7232" w:type="dxa"/>
          </w:tcPr>
          <w:p w14:paraId="11A10CC5" w14:textId="2D88CBB6" w:rsidR="00E60B0B" w:rsidRPr="00B2510D" w:rsidRDefault="00E3092D" w:rsidP="00F574C8">
            <w:pPr>
              <w:spacing w:line="600" w:lineRule="auto"/>
              <w:rPr>
                <w:rFonts w:ascii="標楷體" w:eastAsia="標楷體" w:hAnsi="標楷體"/>
              </w:rPr>
            </w:pPr>
            <w:r w:rsidRPr="00B2510D">
              <w:rPr>
                <w:rFonts w:ascii="標楷體" w:eastAsia="標楷體" w:hAnsi="標楷體" w:hint="eastAsia"/>
              </w:rPr>
              <w:t>「</w:t>
            </w:r>
            <w:r w:rsidRPr="00B2510D">
              <w:rPr>
                <w:rFonts w:ascii="標楷體" w:eastAsia="標楷體" w:hAnsi="標楷體"/>
              </w:rPr>
              <w:t>valve in valve</w:t>
            </w:r>
            <w:r w:rsidRPr="00B2510D">
              <w:rPr>
                <w:rFonts w:ascii="標楷體" w:eastAsia="標楷體" w:hAnsi="標楷體" w:hint="eastAsia"/>
              </w:rPr>
              <w:t>」案例分享</w:t>
            </w:r>
            <w:r w:rsidR="00E60B0B" w:rsidRPr="00B2510D">
              <w:rPr>
                <w:rFonts w:ascii="標楷體" w:eastAsia="標楷體" w:hAnsi="標楷體" w:hint="eastAsia"/>
              </w:rPr>
              <w:t>/三總醫院心臟外科柯宏彥</w:t>
            </w:r>
            <w:r w:rsidRPr="00B2510D">
              <w:rPr>
                <w:rFonts w:ascii="標楷體" w:eastAsia="標楷體" w:hAnsi="標楷體" w:hint="eastAsia"/>
              </w:rPr>
              <w:t>主任</w:t>
            </w:r>
            <w:r w:rsidR="00E60B0B" w:rsidRPr="00B2510D">
              <w:rPr>
                <w:rFonts w:ascii="標楷體" w:eastAsia="標楷體" w:hAnsi="標楷體" w:hint="eastAsia"/>
              </w:rPr>
              <w:t>主講</w:t>
            </w:r>
          </w:p>
        </w:tc>
      </w:tr>
      <w:tr w:rsidR="00E60B0B" w:rsidRPr="00B2510D" w14:paraId="43C93806" w14:textId="77777777" w:rsidTr="00F574C8">
        <w:trPr>
          <w:trHeight w:val="963"/>
        </w:trPr>
        <w:tc>
          <w:tcPr>
            <w:tcW w:w="1552" w:type="dxa"/>
          </w:tcPr>
          <w:p w14:paraId="6EE49BC5" w14:textId="77777777" w:rsidR="00E60B0B" w:rsidRPr="00B2510D" w:rsidRDefault="00E60B0B" w:rsidP="00F574C8">
            <w:pPr>
              <w:spacing w:line="600" w:lineRule="auto"/>
              <w:jc w:val="center"/>
              <w:rPr>
                <w:rFonts w:ascii="標楷體" w:eastAsia="標楷體" w:hAnsi="標楷體"/>
              </w:rPr>
            </w:pPr>
            <w:r w:rsidRPr="00B2510D">
              <w:rPr>
                <w:rFonts w:ascii="標楷體" w:eastAsia="標楷體" w:hAnsi="標楷體" w:hint="eastAsia"/>
              </w:rPr>
              <w:t>16:30-17:00</w:t>
            </w:r>
          </w:p>
        </w:tc>
        <w:tc>
          <w:tcPr>
            <w:tcW w:w="7232" w:type="dxa"/>
          </w:tcPr>
          <w:p w14:paraId="00E8C0B2" w14:textId="77777777" w:rsidR="007703AD" w:rsidRPr="00B2510D" w:rsidRDefault="00E60B0B" w:rsidP="00F574C8">
            <w:pPr>
              <w:spacing w:line="600" w:lineRule="auto"/>
              <w:rPr>
                <w:rFonts w:ascii="標楷體" w:eastAsia="標楷體" w:hAnsi="標楷體"/>
              </w:rPr>
            </w:pPr>
            <w:r w:rsidRPr="00B2510D">
              <w:rPr>
                <w:rFonts w:ascii="標楷體" w:eastAsia="標楷體" w:hAnsi="標楷體" w:hint="eastAsia"/>
              </w:rPr>
              <w:t>專家座談</w:t>
            </w:r>
            <w:r w:rsidR="007703AD" w:rsidRPr="00B2510D">
              <w:rPr>
                <w:rFonts w:ascii="標楷體" w:eastAsia="標楷體" w:hAnsi="標楷體" w:hint="eastAsia"/>
              </w:rPr>
              <w:t>:結構心的未來</w:t>
            </w:r>
          </w:p>
          <w:p w14:paraId="5338C422" w14:textId="33CE0028" w:rsidR="00E60B0B" w:rsidRPr="00B2510D" w:rsidRDefault="00E3092D" w:rsidP="00F574C8">
            <w:pPr>
              <w:spacing w:line="600" w:lineRule="auto"/>
              <w:rPr>
                <w:rFonts w:ascii="標楷體" w:eastAsia="標楷體" w:hAnsi="標楷體"/>
              </w:rPr>
            </w:pPr>
            <w:r w:rsidRPr="00B2510D">
              <w:rPr>
                <w:rFonts w:ascii="標楷體" w:eastAsia="標楷體" w:hAnsi="標楷體" w:hint="eastAsia"/>
              </w:rPr>
              <w:t>愛爾蘭</w:t>
            </w:r>
            <w:r w:rsidR="007703AD" w:rsidRPr="00B2510D">
              <w:rPr>
                <w:rFonts w:ascii="標楷體" w:eastAsia="標楷體" w:hAnsi="標楷體"/>
              </w:rPr>
              <w:t>Galway</w:t>
            </w:r>
            <w:r w:rsidRPr="00B2510D">
              <w:rPr>
                <w:rFonts w:ascii="標楷體" w:eastAsia="標楷體" w:hAnsi="標楷體" w:hint="eastAsia"/>
              </w:rPr>
              <w:t>華裔學者曹剛毅先生主講</w:t>
            </w:r>
          </w:p>
        </w:tc>
      </w:tr>
      <w:tr w:rsidR="00E60B0B" w:rsidRPr="00B2510D" w14:paraId="2646D2D1" w14:textId="77777777" w:rsidTr="00F574C8">
        <w:trPr>
          <w:trHeight w:val="922"/>
        </w:trPr>
        <w:tc>
          <w:tcPr>
            <w:tcW w:w="1552" w:type="dxa"/>
          </w:tcPr>
          <w:p w14:paraId="197718B2" w14:textId="6349712B" w:rsidR="00E60B0B" w:rsidRPr="00B2510D" w:rsidRDefault="00E60B0B" w:rsidP="00F574C8">
            <w:pPr>
              <w:spacing w:line="600" w:lineRule="auto"/>
              <w:jc w:val="center"/>
              <w:rPr>
                <w:rFonts w:ascii="標楷體" w:eastAsia="標楷體" w:hAnsi="標楷體"/>
              </w:rPr>
            </w:pPr>
            <w:r w:rsidRPr="00B2510D">
              <w:rPr>
                <w:rFonts w:ascii="標楷體" w:eastAsia="標楷體" w:hAnsi="標楷體" w:hint="eastAsia"/>
              </w:rPr>
              <w:t>17:00-17:</w:t>
            </w:r>
            <w:r w:rsidR="00E3092D" w:rsidRPr="00B2510D">
              <w:rPr>
                <w:rFonts w:ascii="標楷體" w:eastAsia="標楷體" w:hAnsi="標楷體" w:hint="eastAsia"/>
              </w:rPr>
              <w:t>1</w:t>
            </w:r>
            <w:r w:rsidRPr="00B2510D">
              <w:rPr>
                <w:rFonts w:ascii="標楷體" w:eastAsia="標楷體" w:hAnsi="標楷體" w:hint="eastAsia"/>
              </w:rPr>
              <w:t>0</w:t>
            </w:r>
          </w:p>
        </w:tc>
        <w:tc>
          <w:tcPr>
            <w:tcW w:w="7232" w:type="dxa"/>
          </w:tcPr>
          <w:p w14:paraId="08FB2854" w14:textId="3FE4CBFD" w:rsidR="00E60B0B" w:rsidRPr="00B2510D" w:rsidRDefault="005D280F" w:rsidP="00F574C8">
            <w:pPr>
              <w:spacing w:line="600" w:lineRule="auto"/>
              <w:rPr>
                <w:rFonts w:ascii="標楷體" w:eastAsia="標楷體" w:hAnsi="標楷體"/>
              </w:rPr>
            </w:pPr>
            <w:proofErr w:type="spellStart"/>
            <w:r w:rsidRPr="00B2510D">
              <w:rPr>
                <w:rFonts w:ascii="標楷體" w:eastAsia="標楷體" w:hAnsi="標楷體"/>
              </w:rPr>
              <w:t>Closeing</w:t>
            </w:r>
            <w:proofErr w:type="spellEnd"/>
            <w:r w:rsidRPr="00B2510D">
              <w:rPr>
                <w:rFonts w:ascii="標楷體" w:eastAsia="標楷體" w:hAnsi="標楷體" w:hint="eastAsia"/>
              </w:rPr>
              <w:t>/台北萬芳醫院心臟外科</w:t>
            </w:r>
            <w:r w:rsidR="00E2194A" w:rsidRPr="00B2510D">
              <w:rPr>
                <w:rFonts w:ascii="標楷體" w:eastAsia="標楷體" w:hAnsi="標楷體" w:hint="eastAsia"/>
              </w:rPr>
              <w:t>施俊哲</w:t>
            </w:r>
            <w:r w:rsidR="008A55AB" w:rsidRPr="00B2510D">
              <w:rPr>
                <w:rFonts w:ascii="標楷體" w:eastAsia="標楷體" w:hAnsi="標楷體" w:hint="eastAsia"/>
              </w:rPr>
              <w:t>副院長</w:t>
            </w:r>
          </w:p>
        </w:tc>
      </w:tr>
      <w:tr w:rsidR="00E3092D" w:rsidRPr="00B2510D" w14:paraId="5A736611" w14:textId="77777777" w:rsidTr="00F574C8">
        <w:trPr>
          <w:trHeight w:val="922"/>
        </w:trPr>
        <w:tc>
          <w:tcPr>
            <w:tcW w:w="1552" w:type="dxa"/>
          </w:tcPr>
          <w:p w14:paraId="090EAAA7" w14:textId="307B853F" w:rsidR="00E3092D" w:rsidRPr="00B2510D" w:rsidRDefault="00E3092D" w:rsidP="00F574C8">
            <w:pPr>
              <w:spacing w:line="600" w:lineRule="auto"/>
              <w:jc w:val="center"/>
              <w:rPr>
                <w:rFonts w:ascii="標楷體" w:eastAsia="標楷體" w:hAnsi="標楷體"/>
              </w:rPr>
            </w:pPr>
            <w:r w:rsidRPr="00B2510D">
              <w:rPr>
                <w:rFonts w:ascii="標楷體" w:eastAsia="標楷體" w:hAnsi="標楷體" w:hint="eastAsia"/>
              </w:rPr>
              <w:t>17:10-17:30</w:t>
            </w:r>
          </w:p>
        </w:tc>
        <w:tc>
          <w:tcPr>
            <w:tcW w:w="7232" w:type="dxa"/>
          </w:tcPr>
          <w:p w14:paraId="12B59074" w14:textId="10B229B4" w:rsidR="00E3092D" w:rsidRPr="00B2510D" w:rsidRDefault="00E3092D" w:rsidP="00F574C8">
            <w:pPr>
              <w:spacing w:line="600" w:lineRule="auto"/>
              <w:rPr>
                <w:rFonts w:ascii="標楷體" w:eastAsia="標楷體" w:hAnsi="標楷體"/>
              </w:rPr>
            </w:pPr>
            <w:r w:rsidRPr="00B2510D">
              <w:rPr>
                <w:rFonts w:ascii="標楷體" w:eastAsia="標楷體" w:hAnsi="標楷體" w:hint="eastAsia"/>
              </w:rPr>
              <w:t>賦歸</w:t>
            </w:r>
          </w:p>
        </w:tc>
      </w:tr>
    </w:tbl>
    <w:p w14:paraId="44B208DD" w14:textId="141BAB27" w:rsidR="00AF0CAD" w:rsidRPr="00B2510D" w:rsidRDefault="00E2194A" w:rsidP="00AF0CAD">
      <w:pPr>
        <w:spacing w:after="0" w:line="360" w:lineRule="auto"/>
        <w:rPr>
          <w:rFonts w:ascii="標楷體" w:eastAsia="標楷體" w:hAnsi="標楷體"/>
        </w:rPr>
      </w:pPr>
      <w:r w:rsidRPr="00B2510D">
        <w:rPr>
          <w:rFonts w:ascii="標楷體" w:eastAsia="標楷體" w:hAnsi="標楷體" w:hint="eastAsia"/>
        </w:rPr>
        <w:t>主辦:</w:t>
      </w:r>
      <w:r w:rsidRPr="00B2510D">
        <w:rPr>
          <w:rFonts w:ascii="標楷體" w:eastAsia="標楷體" w:hAnsi="標楷體" w:cs="Arial"/>
          <w:color w:val="000000"/>
        </w:rPr>
        <w:t xml:space="preserve"> 台灣血管外科學會</w:t>
      </w:r>
      <w:r w:rsidR="00B2510D" w:rsidRPr="00B2510D">
        <w:rPr>
          <w:rFonts w:ascii="標楷體" w:eastAsia="標楷體" w:hAnsi="標楷體" w:hint="eastAsia"/>
        </w:rPr>
        <w:t>、</w:t>
      </w:r>
      <w:r w:rsidRPr="00B2510D">
        <w:rPr>
          <w:rFonts w:ascii="標楷體" w:eastAsia="標楷體" w:hAnsi="標楷體" w:cs="Arial"/>
          <w:color w:val="000000"/>
        </w:rPr>
        <w:t>台灣胸腔及心臟血管外科學會</w:t>
      </w:r>
    </w:p>
    <w:p w14:paraId="7F2EA2B2" w14:textId="0EA1257C" w:rsidR="00F574C8" w:rsidRPr="00B2510D" w:rsidRDefault="00E2194A" w:rsidP="00AF0CAD">
      <w:pPr>
        <w:spacing w:after="0" w:line="360" w:lineRule="auto"/>
        <w:rPr>
          <w:rFonts w:ascii="標楷體" w:eastAsia="標楷體" w:hAnsi="標楷體"/>
        </w:rPr>
      </w:pPr>
      <w:r w:rsidRPr="00B2510D">
        <w:rPr>
          <w:rFonts w:ascii="標楷體" w:eastAsia="標楷體" w:hAnsi="標楷體" w:hint="eastAsia"/>
        </w:rPr>
        <w:t>協辦:</w:t>
      </w:r>
      <w:r w:rsidR="005D280F" w:rsidRPr="00B2510D">
        <w:rPr>
          <w:rFonts w:ascii="標楷體" w:eastAsia="標楷體" w:hAnsi="標楷體" w:hint="eastAsia"/>
        </w:rPr>
        <w:t xml:space="preserve"> </w:t>
      </w:r>
      <w:r w:rsidRPr="00B2510D">
        <w:rPr>
          <w:rFonts w:ascii="標楷體" w:eastAsia="標楷體" w:hAnsi="標楷體" w:hint="eastAsia"/>
        </w:rPr>
        <w:t>巴迪醫療有限公司、喬昕科技有限公司、</w:t>
      </w:r>
      <w:proofErr w:type="gramStart"/>
      <w:r w:rsidRPr="00B2510D">
        <w:rPr>
          <w:rFonts w:ascii="標楷體" w:eastAsia="標楷體" w:hAnsi="標楷體" w:hint="eastAsia"/>
        </w:rPr>
        <w:t>禎</w:t>
      </w:r>
      <w:proofErr w:type="gramEnd"/>
      <w:r w:rsidRPr="00B2510D">
        <w:rPr>
          <w:rFonts w:ascii="標楷體" w:eastAsia="標楷體" w:hAnsi="標楷體" w:hint="eastAsia"/>
        </w:rPr>
        <w:t>達行銷顧問公司</w:t>
      </w:r>
    </w:p>
    <w:p w14:paraId="5727CD3A" w14:textId="77777777" w:rsidR="00F574C8" w:rsidRDefault="00F574C8">
      <w:pPr>
        <w:widowControl/>
        <w:rPr>
          <w:rFonts w:ascii="標楷體" w:eastAsia="標楷體" w:hAnsi="標楷體"/>
        </w:rPr>
      </w:pPr>
      <w:r>
        <w:rPr>
          <w:rFonts w:ascii="標楷體" w:eastAsia="標楷體" w:hAnsi="標楷體"/>
        </w:rPr>
        <w:br w:type="page"/>
      </w:r>
    </w:p>
    <w:p w14:paraId="4C513288" w14:textId="77777777" w:rsidR="003724F0" w:rsidRDefault="003724F0" w:rsidP="003724F0">
      <w:r>
        <w:lastRenderedPageBreak/>
        <w:t>How to Prevent Coronary Occlusion During TAVR: From Risk Prediction to Advanced Techniques</w:t>
      </w:r>
    </w:p>
    <w:p w14:paraId="620C62EC" w14:textId="77777777" w:rsidR="003724F0" w:rsidRPr="00735F20" w:rsidRDefault="003724F0" w:rsidP="003724F0"/>
    <w:p w14:paraId="103BD792" w14:textId="77777777" w:rsidR="003724F0" w:rsidRDefault="003724F0" w:rsidP="003724F0">
      <w:r>
        <w:rPr>
          <w:rFonts w:hint="eastAsia"/>
        </w:rPr>
        <w:t>F</w:t>
      </w:r>
      <w:r>
        <w:t xml:space="preserve">ar Eastern Memorial Hospital </w:t>
      </w:r>
      <w:r>
        <w:rPr>
          <w:rFonts w:hint="eastAsia"/>
        </w:rPr>
        <w:t>亞東紀念醫院</w:t>
      </w:r>
    </w:p>
    <w:p w14:paraId="62C9BBBA" w14:textId="77777777" w:rsidR="003724F0" w:rsidRDefault="003724F0" w:rsidP="003724F0">
      <w:r>
        <w:rPr>
          <w:rFonts w:hint="eastAsia"/>
        </w:rPr>
        <w:t>J</w:t>
      </w:r>
      <w:r>
        <w:t xml:space="preserve">ung Cheng Hsu </w:t>
      </w:r>
      <w:r>
        <w:rPr>
          <w:rFonts w:hint="eastAsia"/>
        </w:rPr>
        <w:t>許榮城</w:t>
      </w:r>
    </w:p>
    <w:p w14:paraId="7033B78B" w14:textId="77777777" w:rsidR="003724F0" w:rsidRDefault="003724F0" w:rsidP="003724F0"/>
    <w:p w14:paraId="0B153BB2" w14:textId="77777777" w:rsidR="003724F0" w:rsidRDefault="003724F0" w:rsidP="003724F0">
      <w:r>
        <w:t>Coronary artery occlusion remains one of the most feared complications during transcatheter aortic valve replacement (TAVR), associated with high mortality and challenging management. Although relatively rare, with an incidence of approximately 0.5% to 1%, its risk increases significantly in valve-in-valve procedures and in patients with specific anatomical risk factors.</w:t>
      </w:r>
    </w:p>
    <w:p w14:paraId="489FDA3B" w14:textId="77777777" w:rsidR="003724F0" w:rsidRDefault="003724F0" w:rsidP="003724F0">
      <w:r>
        <w:t>Key predictors of coronary obstruction include low coronary ostia height (&lt;10–12 mm), narrow sinus of Valsalva, bulky or calcified native leaflets, and short distance between the annulus and coronary ostia. Careful pre-procedural imaging, especially with multidetector CT, is essential for identifying high-risk anatomy.</w:t>
      </w:r>
    </w:p>
    <w:p w14:paraId="3783D69C" w14:textId="77777777" w:rsidR="003724F0" w:rsidRDefault="003724F0" w:rsidP="003724F0">
      <w:r>
        <w:t xml:space="preserve">To prevent this devastating complication, several </w:t>
      </w:r>
      <w:proofErr w:type="gramStart"/>
      <w:r>
        <w:t>bailout</w:t>
      </w:r>
      <w:proofErr w:type="gramEnd"/>
      <w:r>
        <w:t xml:space="preserve"> and preemptive strategies have been developed. The BASILICA technique (bioprosthetic or native aortic scallop intentional laceration to prevent iatrogenic coronary artery obstruction) involves leaflet laceration to maintain coronary perfusion. The UNICORN technique, a newer approach, modifies leaflet motion or displacement during TAVR to avoid coronary compromise. In cases where obstruction is anticipated and not preventable by leaflet modification, the chimney stenting technique offers coronary protection by placing a coronary stent protruding into the aorta alongside the TAVR valve.</w:t>
      </w:r>
    </w:p>
    <w:p w14:paraId="57CCFBF5" w14:textId="77777777" w:rsidR="003724F0" w:rsidRDefault="003724F0" w:rsidP="003724F0"/>
    <w:p w14:paraId="6DEAC54F" w14:textId="77777777" w:rsidR="003724F0" w:rsidRDefault="003724F0" w:rsidP="003724F0">
      <w:r>
        <w:t xml:space="preserve">In this talk, we will discuss the prevalence and anatomical predictors of coronary occlusion during </w:t>
      </w:r>
      <w:proofErr w:type="gramStart"/>
      <w:r>
        <w:t>TAVR, and</w:t>
      </w:r>
      <w:proofErr w:type="gramEnd"/>
      <w:r>
        <w:t xml:space="preserve"> provide a practical overview of the current preventive techniques, including patient selection, procedural planning, and execution of BASILICA, UNICORN, and chimney strategies.</w:t>
      </w:r>
    </w:p>
    <w:p w14:paraId="624F1338" w14:textId="62A069B3" w:rsidR="003724F0" w:rsidRDefault="003724F0">
      <w:pPr>
        <w:widowControl/>
        <w:rPr>
          <w:rFonts w:ascii="標楷體" w:eastAsia="標楷體" w:hAnsi="標楷體"/>
        </w:rPr>
      </w:pPr>
      <w:r>
        <w:rPr>
          <w:rFonts w:ascii="標楷體" w:eastAsia="標楷體" w:hAnsi="標楷體"/>
        </w:rPr>
        <w:br w:type="page"/>
      </w:r>
    </w:p>
    <w:p w14:paraId="75BFD605" w14:textId="13594310" w:rsidR="00446835" w:rsidRDefault="00446835" w:rsidP="00446835">
      <w:pPr>
        <w:pStyle w:val="Default"/>
        <w:jc w:val="center"/>
        <w:rPr>
          <w:sz w:val="32"/>
          <w:szCs w:val="32"/>
        </w:rPr>
      </w:pPr>
      <w:r w:rsidRPr="00446835">
        <w:rPr>
          <w:rFonts w:ascii="標楷體" w:eastAsia="標楷體" w:hAnsi="標楷體"/>
          <w:noProof/>
        </w:rPr>
        <w:lastRenderedPageBreak/>
        <w:drawing>
          <wp:anchor distT="0" distB="0" distL="114300" distR="114300" simplePos="0" relativeHeight="251659264" behindDoc="0" locked="0" layoutInCell="1" allowOverlap="1" wp14:anchorId="020ADCA8" wp14:editId="4E7FF0F8">
            <wp:simplePos x="0" y="0"/>
            <wp:positionH relativeFrom="column">
              <wp:posOffset>4962525</wp:posOffset>
            </wp:positionH>
            <wp:positionV relativeFrom="paragraph">
              <wp:posOffset>454025</wp:posOffset>
            </wp:positionV>
            <wp:extent cx="1621155" cy="2045335"/>
            <wp:effectExtent l="19050" t="19050" r="17145" b="12065"/>
            <wp:wrapSquare wrapText="bothSides"/>
            <wp:docPr id="983071730" name="圖片 1" descr="一張含有 人的臉孔, 人員, 服裝, 眉毛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071730" name="圖片 1" descr="一張含有 人的臉孔, 人員, 服裝, 眉毛 的圖片&#10;&#10;AI 產生的內容可能不正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1155" cy="204533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sz w:val="32"/>
          <w:szCs w:val="32"/>
        </w:rPr>
        <w:t xml:space="preserve">Curriculum Vitae  </w:t>
      </w:r>
    </w:p>
    <w:p w14:paraId="5B82787A" w14:textId="264A8190"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 xml:space="preserve">姓名: </w:t>
      </w:r>
      <w:r w:rsidRPr="00446835">
        <w:rPr>
          <w:rFonts w:ascii="標楷體" w:eastAsia="標楷體" w:hAnsi="標楷體" w:hint="eastAsia"/>
          <w:sz w:val="32"/>
          <w:szCs w:val="32"/>
        </w:rPr>
        <w:t>許榮城</w:t>
      </w:r>
      <w:r w:rsidRPr="00446835">
        <w:rPr>
          <w:rFonts w:ascii="標楷體" w:eastAsia="標楷體" w:hAnsi="標楷體" w:hint="eastAsia"/>
        </w:rPr>
        <w:t xml:space="preserve">   </w:t>
      </w:r>
    </w:p>
    <w:p w14:paraId="59D46955" w14:textId="77777777" w:rsidR="00446835" w:rsidRPr="00446835" w:rsidRDefault="00446835" w:rsidP="00446835">
      <w:pPr>
        <w:adjustRightInd w:val="0"/>
        <w:snapToGrid w:val="0"/>
        <w:spacing w:after="0" w:line="240" w:lineRule="auto"/>
        <w:rPr>
          <w:rFonts w:ascii="標楷體" w:eastAsia="標楷體" w:hAnsi="標楷體"/>
        </w:rPr>
      </w:pPr>
    </w:p>
    <w:p w14:paraId="3754B810"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學經歷背景:</w:t>
      </w:r>
    </w:p>
    <w:p w14:paraId="48260C30"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西元2000年畢業於台灣大學醫學系</w:t>
      </w:r>
    </w:p>
    <w:p w14:paraId="76AE6720"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台灣大學附設醫院住院醫師及住院總醫師</w:t>
      </w:r>
    </w:p>
    <w:p w14:paraId="1BB720BA"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中華民國內科專科醫師</w:t>
      </w:r>
    </w:p>
    <w:p w14:paraId="5B6F3AD6"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台灣大學附設醫院心臟內科研究員</w:t>
      </w:r>
    </w:p>
    <w:p w14:paraId="55311795"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西元2005年中華民國心臟學會優良海報獎</w:t>
      </w:r>
    </w:p>
    <w:p w14:paraId="576281EC"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中華民國心臟內科專科醫師</w:t>
      </w:r>
    </w:p>
    <w:p w14:paraId="791F2FEB"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美國心臟學會心臟電腦斷層第二級認證</w:t>
      </w:r>
    </w:p>
    <w:p w14:paraId="3C7E4DDF"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西元2008年歐洲介入年會個案報告(</w:t>
      </w:r>
      <w:proofErr w:type="spellStart"/>
      <w:r w:rsidRPr="00446835">
        <w:rPr>
          <w:rFonts w:ascii="標楷體" w:eastAsia="標楷體" w:hAnsi="標楷體" w:hint="eastAsia"/>
        </w:rPr>
        <w:t>EuroPCR</w:t>
      </w:r>
      <w:proofErr w:type="spellEnd"/>
      <w:r w:rsidRPr="00446835">
        <w:rPr>
          <w:rFonts w:ascii="標楷體" w:eastAsia="標楷體" w:hAnsi="標楷體" w:hint="eastAsia"/>
        </w:rPr>
        <w:t>)</w:t>
      </w:r>
    </w:p>
    <w:p w14:paraId="547E3575"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西元2009年新加坡介入年會(</w:t>
      </w:r>
      <w:proofErr w:type="spellStart"/>
      <w:r w:rsidRPr="00446835">
        <w:rPr>
          <w:rFonts w:ascii="標楷體" w:eastAsia="標楷體" w:hAnsi="標楷體" w:hint="eastAsia"/>
        </w:rPr>
        <w:t>SingLive</w:t>
      </w:r>
      <w:proofErr w:type="spellEnd"/>
      <w:r w:rsidRPr="00446835">
        <w:rPr>
          <w:rFonts w:ascii="標楷體" w:eastAsia="標楷體" w:hAnsi="標楷體" w:hint="eastAsia"/>
        </w:rPr>
        <w:t>)優秀年輕介入醫師獎</w:t>
      </w:r>
    </w:p>
    <w:p w14:paraId="08D5B45B"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中華民國介入專科考試口試委員</w:t>
      </w:r>
    </w:p>
    <w:p w14:paraId="0974BB4A"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中華民國心臟學會介入及兩岸委員會委員</w:t>
      </w:r>
    </w:p>
    <w:p w14:paraId="5E41AA26"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台灣介入性心臟血管醫學會副秘書長,教育及結構委員會委員</w:t>
      </w:r>
    </w:p>
    <w:p w14:paraId="18294A5A"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亞東紀念醫院心導管室主任</w:t>
      </w:r>
    </w:p>
    <w:p w14:paraId="03160A4F"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西元2016年AICT(亞太介入年會)座長</w:t>
      </w:r>
    </w:p>
    <w:p w14:paraId="7F96213B"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西元2016年CCT(日本介入年會)座長</w:t>
      </w:r>
    </w:p>
    <w:p w14:paraId="3D85DEE7"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第八屆台灣介入性心臟血管醫學會秘書長</w:t>
      </w:r>
    </w:p>
    <w:p w14:paraId="53C5283F"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中華民國心臟學會結構委員會副主委</w:t>
      </w:r>
    </w:p>
    <w:p w14:paraId="4DA5DB0B"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台灣介入性心臟血管醫學會學術委員會副主委</w:t>
      </w:r>
    </w:p>
    <w:p w14:paraId="6ED10CE2"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第九屆</w:t>
      </w:r>
      <w:r w:rsidRPr="00446835">
        <w:rPr>
          <w:rFonts w:ascii="標楷體" w:eastAsia="標楷體" w:hAnsi="標楷體"/>
        </w:rPr>
        <w:t>/</w:t>
      </w:r>
      <w:r w:rsidRPr="00446835">
        <w:rPr>
          <w:rFonts w:ascii="標楷體" w:eastAsia="標楷體" w:hAnsi="標楷體" w:hint="eastAsia"/>
        </w:rPr>
        <w:t>第十屆台灣介入性心臟血管醫學會理事</w:t>
      </w:r>
    </w:p>
    <w:p w14:paraId="64E83CC6" w14:textId="77777777" w:rsidR="00446835" w:rsidRPr="00446835" w:rsidRDefault="00446835" w:rsidP="00446835">
      <w:pPr>
        <w:adjustRightInd w:val="0"/>
        <w:snapToGrid w:val="0"/>
        <w:spacing w:after="0" w:line="240" w:lineRule="auto"/>
        <w:rPr>
          <w:rFonts w:ascii="標楷體" w:eastAsia="標楷體" w:hAnsi="標楷體"/>
        </w:rPr>
      </w:pPr>
      <w:r w:rsidRPr="00446835">
        <w:rPr>
          <w:rFonts w:ascii="標楷體" w:eastAsia="標楷體" w:hAnsi="標楷體" w:hint="eastAsia"/>
        </w:rPr>
        <w:t>亞東紀念醫院心血管內科主任</w:t>
      </w:r>
    </w:p>
    <w:p w14:paraId="3C706FBE" w14:textId="77777777" w:rsidR="00446835" w:rsidRPr="00446835" w:rsidRDefault="00446835" w:rsidP="00446835">
      <w:pPr>
        <w:adjustRightInd w:val="0"/>
        <w:snapToGrid w:val="0"/>
        <w:rPr>
          <w:rFonts w:ascii="標楷體" w:eastAsia="標楷體" w:hAnsi="標楷體"/>
        </w:rPr>
      </w:pPr>
    </w:p>
    <w:p w14:paraId="407B9082" w14:textId="77777777" w:rsidR="00446835" w:rsidRPr="00446835" w:rsidRDefault="00446835" w:rsidP="00446835">
      <w:pPr>
        <w:adjustRightInd w:val="0"/>
        <w:snapToGrid w:val="0"/>
        <w:rPr>
          <w:rFonts w:ascii="標楷體" w:eastAsia="標楷體" w:hAnsi="標楷體"/>
          <w:sz w:val="22"/>
          <w:szCs w:val="22"/>
        </w:rPr>
      </w:pPr>
      <w:r w:rsidRPr="00446835">
        <w:rPr>
          <w:rFonts w:ascii="標楷體" w:eastAsia="標楷體" w:hAnsi="標楷體" w:hint="eastAsia"/>
          <w:sz w:val="22"/>
          <w:szCs w:val="22"/>
        </w:rPr>
        <w:t>著作</w:t>
      </w:r>
    </w:p>
    <w:p w14:paraId="5F63A5D0" w14:textId="77777777" w:rsidR="00446835" w:rsidRDefault="00446835" w:rsidP="00446835">
      <w:pPr>
        <w:pStyle w:val="Web"/>
        <w:numPr>
          <w:ilvl w:val="0"/>
          <w:numId w:val="1"/>
        </w:numPr>
        <w:adjustRightInd w:val="0"/>
        <w:snapToGrid w:val="0"/>
        <w:rPr>
          <w:rFonts w:ascii="Calibri" w:hAnsi="Calibri" w:cs="Calibri"/>
          <w:sz w:val="22"/>
          <w:szCs w:val="22"/>
        </w:rPr>
      </w:pPr>
      <w:r>
        <w:rPr>
          <w:rFonts w:ascii="Calibri" w:hAnsi="Calibri" w:cs="Calibri"/>
          <w:sz w:val="22"/>
          <w:szCs w:val="22"/>
        </w:rPr>
        <w:t xml:space="preserve">Hsu JC, Su TC, Chen MF, Liau CS, Lee YT. Xanthoma Striatum </w:t>
      </w:r>
      <w:proofErr w:type="spellStart"/>
      <w:r>
        <w:rPr>
          <w:rFonts w:ascii="Calibri" w:hAnsi="Calibri" w:cs="Calibri"/>
          <w:sz w:val="22"/>
          <w:szCs w:val="22"/>
        </w:rPr>
        <w:t>Palmare</w:t>
      </w:r>
      <w:proofErr w:type="spellEnd"/>
      <w:r>
        <w:rPr>
          <w:rFonts w:ascii="Calibri" w:hAnsi="Calibri" w:cs="Calibri"/>
          <w:sz w:val="22"/>
          <w:szCs w:val="22"/>
        </w:rPr>
        <w:t xml:space="preserve"> in a Patient with Primary Biliary Cirrhosis and Hypercholesterolemia. J </w:t>
      </w:r>
      <w:proofErr w:type="spellStart"/>
      <w:r>
        <w:rPr>
          <w:rFonts w:ascii="Calibri" w:hAnsi="Calibri" w:cs="Calibri"/>
          <w:sz w:val="22"/>
          <w:szCs w:val="22"/>
        </w:rPr>
        <w:t>GastroenterolHepatol</w:t>
      </w:r>
      <w:proofErr w:type="spellEnd"/>
      <w:r>
        <w:rPr>
          <w:rFonts w:ascii="Calibri" w:hAnsi="Calibri" w:cs="Calibri"/>
          <w:sz w:val="22"/>
          <w:szCs w:val="22"/>
        </w:rPr>
        <w:t xml:space="preserve">. 2005 Nov;20(11):1799-800. (SCI) </w:t>
      </w:r>
    </w:p>
    <w:p w14:paraId="0CDD0D8F" w14:textId="77777777" w:rsidR="00446835" w:rsidRDefault="00446835" w:rsidP="00446835">
      <w:pPr>
        <w:pStyle w:val="Web"/>
        <w:numPr>
          <w:ilvl w:val="0"/>
          <w:numId w:val="1"/>
        </w:numPr>
        <w:adjustRightInd w:val="0"/>
        <w:snapToGrid w:val="0"/>
        <w:rPr>
          <w:rFonts w:ascii="Calibri" w:hAnsi="Calibri" w:cs="Calibri"/>
          <w:sz w:val="22"/>
          <w:szCs w:val="22"/>
        </w:rPr>
      </w:pPr>
      <w:r>
        <w:rPr>
          <w:rFonts w:ascii="Calibri" w:hAnsi="Calibri" w:cs="Calibri"/>
          <w:sz w:val="22"/>
          <w:szCs w:val="22"/>
        </w:rPr>
        <w:t xml:space="preserve">Hsu JC, Chu PS, Su TC, et al. Predictors for Coronary Artery Disease in Patients with Paradoxical Systolic Blood Pressure Elevation during Recovery after Graded Exercise. Int J </w:t>
      </w:r>
      <w:proofErr w:type="spellStart"/>
      <w:r>
        <w:rPr>
          <w:rFonts w:ascii="Calibri" w:hAnsi="Calibri" w:cs="Calibri"/>
          <w:sz w:val="22"/>
          <w:szCs w:val="22"/>
        </w:rPr>
        <w:t>Cardiol</w:t>
      </w:r>
      <w:proofErr w:type="spellEnd"/>
      <w:r>
        <w:rPr>
          <w:rFonts w:ascii="Calibri" w:hAnsi="Calibri" w:cs="Calibri"/>
          <w:sz w:val="22"/>
          <w:szCs w:val="22"/>
        </w:rPr>
        <w:t>. 2007 Jul 10;119(2):274-</w:t>
      </w:r>
      <w:proofErr w:type="gramStart"/>
      <w:r>
        <w:rPr>
          <w:rFonts w:ascii="Calibri" w:hAnsi="Calibri" w:cs="Calibri"/>
          <w:sz w:val="22"/>
          <w:szCs w:val="22"/>
        </w:rPr>
        <w:t>6.(</w:t>
      </w:r>
      <w:proofErr w:type="gramEnd"/>
      <w:r>
        <w:rPr>
          <w:rFonts w:ascii="Calibri" w:hAnsi="Calibri" w:cs="Calibri"/>
          <w:sz w:val="22"/>
          <w:szCs w:val="22"/>
        </w:rPr>
        <w:t xml:space="preserve">SCI) </w:t>
      </w:r>
    </w:p>
    <w:p w14:paraId="175DD722" w14:textId="77777777" w:rsidR="00446835" w:rsidRDefault="00446835" w:rsidP="00446835">
      <w:pPr>
        <w:pStyle w:val="Web"/>
        <w:numPr>
          <w:ilvl w:val="0"/>
          <w:numId w:val="1"/>
        </w:numPr>
        <w:adjustRightInd w:val="0"/>
        <w:snapToGrid w:val="0"/>
        <w:rPr>
          <w:rFonts w:ascii="Calibri" w:hAnsi="Calibri" w:cs="Calibri"/>
          <w:sz w:val="22"/>
          <w:szCs w:val="22"/>
        </w:rPr>
      </w:pPr>
      <w:r>
        <w:rPr>
          <w:rFonts w:ascii="Calibri" w:hAnsi="Calibri" w:cs="Calibri"/>
          <w:sz w:val="22"/>
          <w:szCs w:val="22"/>
        </w:rPr>
        <w:t xml:space="preserve">Hsu JC and Chen KC. Real-Time Intravascular Ultrasound-Guided Wiring for Percutaneous Coronary Intervention of Abrupt-Type Chronic Total </w:t>
      </w:r>
      <w:proofErr w:type="spellStart"/>
      <w:r>
        <w:rPr>
          <w:rFonts w:ascii="Calibri" w:hAnsi="Calibri" w:cs="Calibri"/>
          <w:sz w:val="22"/>
          <w:szCs w:val="22"/>
        </w:rPr>
        <w:t>Occulusion</w:t>
      </w:r>
      <w:proofErr w:type="spellEnd"/>
      <w:r>
        <w:rPr>
          <w:rFonts w:ascii="Calibri" w:hAnsi="Calibri" w:cs="Calibri"/>
          <w:sz w:val="22"/>
          <w:szCs w:val="22"/>
        </w:rPr>
        <w:t xml:space="preserve">. Acta </w:t>
      </w:r>
      <w:proofErr w:type="spellStart"/>
      <w:r>
        <w:rPr>
          <w:rFonts w:ascii="Calibri" w:hAnsi="Calibri" w:cs="Calibri"/>
          <w:sz w:val="22"/>
          <w:szCs w:val="22"/>
        </w:rPr>
        <w:t>Cardiol</w:t>
      </w:r>
      <w:proofErr w:type="spellEnd"/>
      <w:r>
        <w:rPr>
          <w:rFonts w:ascii="Calibri" w:hAnsi="Calibri" w:cs="Calibri"/>
          <w:sz w:val="22"/>
          <w:szCs w:val="22"/>
        </w:rPr>
        <w:t xml:space="preserve"> Sin </w:t>
      </w:r>
      <w:proofErr w:type="gramStart"/>
      <w:r>
        <w:rPr>
          <w:rFonts w:ascii="Calibri" w:hAnsi="Calibri" w:cs="Calibri"/>
          <w:sz w:val="22"/>
          <w:szCs w:val="22"/>
        </w:rPr>
        <w:t>2009;25:169</w:t>
      </w:r>
      <w:proofErr w:type="gramEnd"/>
      <w:r>
        <w:rPr>
          <w:rFonts w:ascii="Calibri" w:hAnsi="Calibri" w:cs="Calibri"/>
          <w:sz w:val="22"/>
          <w:szCs w:val="22"/>
        </w:rPr>
        <w:t>-</w:t>
      </w:r>
      <w:proofErr w:type="gramStart"/>
      <w:r>
        <w:rPr>
          <w:rFonts w:ascii="Calibri" w:hAnsi="Calibri" w:cs="Calibri"/>
          <w:sz w:val="22"/>
          <w:szCs w:val="22"/>
        </w:rPr>
        <w:t>72.(</w:t>
      </w:r>
      <w:proofErr w:type="gramEnd"/>
      <w:r>
        <w:rPr>
          <w:rFonts w:ascii="Calibri" w:hAnsi="Calibri" w:cs="Calibri"/>
          <w:sz w:val="22"/>
          <w:szCs w:val="22"/>
        </w:rPr>
        <w:t xml:space="preserve">SCI) </w:t>
      </w:r>
    </w:p>
    <w:p w14:paraId="3F03D790" w14:textId="3D6E7DBD" w:rsidR="00DC4B7A" w:rsidRDefault="00446835" w:rsidP="00446835">
      <w:pPr>
        <w:adjustRightInd w:val="0"/>
        <w:snapToGrid w:val="0"/>
        <w:spacing w:after="0" w:line="360" w:lineRule="auto"/>
        <w:rPr>
          <w:rFonts w:ascii="Calibri" w:hAnsi="Calibri" w:cs="Calibri"/>
          <w:sz w:val="22"/>
          <w:szCs w:val="22"/>
        </w:rPr>
      </w:pPr>
      <w:r w:rsidRPr="003D0614">
        <w:rPr>
          <w:rFonts w:ascii="Calibri" w:hAnsi="Calibri" w:cs="Calibri"/>
          <w:sz w:val="22"/>
          <w:szCs w:val="22"/>
        </w:rPr>
        <w:t xml:space="preserve">Hsu JC, Khoi CS, Huang SH, Chang YY, Chen SL, Wu YW. </w:t>
      </w:r>
      <w:proofErr w:type="spellStart"/>
      <w:r w:rsidRPr="003D0614">
        <w:rPr>
          <w:rFonts w:ascii="Calibri" w:hAnsi="Calibri" w:cs="Calibri"/>
          <w:sz w:val="22"/>
          <w:szCs w:val="22"/>
        </w:rPr>
        <w:t>EchoNavigator</w:t>
      </w:r>
      <w:proofErr w:type="spellEnd"/>
      <w:r w:rsidRPr="003D0614">
        <w:rPr>
          <w:rFonts w:ascii="Calibri" w:hAnsi="Calibri" w:cs="Calibri"/>
          <w:sz w:val="22"/>
          <w:szCs w:val="22"/>
        </w:rPr>
        <w:t xml:space="preserve"> virtual marker and Agilis </w:t>
      </w:r>
      <w:proofErr w:type="spellStart"/>
      <w:r w:rsidRPr="003D0614">
        <w:rPr>
          <w:rFonts w:ascii="Calibri" w:hAnsi="Calibri" w:cs="Calibri"/>
          <w:sz w:val="22"/>
          <w:szCs w:val="22"/>
        </w:rPr>
        <w:t>NxT</w:t>
      </w:r>
      <w:proofErr w:type="spellEnd"/>
      <w:r w:rsidRPr="003D0614">
        <w:rPr>
          <w:rFonts w:ascii="Calibri" w:hAnsi="Calibri" w:cs="Calibri"/>
          <w:sz w:val="22"/>
          <w:szCs w:val="22"/>
        </w:rPr>
        <w:t xml:space="preserve"> steerable introducer facilitate transseptal transcatheter closure of mitral paravalvular leak. World J Clin Cases. 2022 May 6;10(13):4236-4241.</w:t>
      </w:r>
    </w:p>
    <w:p w14:paraId="52DA8038" w14:textId="77777777" w:rsidR="00DC4B7A" w:rsidRDefault="00DC4B7A">
      <w:pPr>
        <w:widowControl/>
        <w:rPr>
          <w:rFonts w:ascii="Calibri" w:hAnsi="Calibri" w:cs="Calibri"/>
          <w:sz w:val="22"/>
          <w:szCs w:val="22"/>
        </w:rPr>
      </w:pPr>
      <w:r>
        <w:rPr>
          <w:rFonts w:ascii="Calibri" w:hAnsi="Calibri" w:cs="Calibri"/>
          <w:sz w:val="22"/>
          <w:szCs w:val="22"/>
        </w:rPr>
        <w:br w:type="page"/>
      </w:r>
    </w:p>
    <w:p w14:paraId="5E75D9B6" w14:textId="77777777" w:rsidR="00D86298" w:rsidRDefault="00D86298" w:rsidP="00D86298">
      <w:r>
        <w:rPr>
          <w:rFonts w:hint="eastAsia"/>
          <w:noProof/>
        </w:rPr>
        <w:lastRenderedPageBreak/>
        <w:drawing>
          <wp:inline distT="0" distB="0" distL="0" distR="0" wp14:anchorId="59F9EA35" wp14:editId="15F6BA2D">
            <wp:extent cx="1295400" cy="1464253"/>
            <wp:effectExtent l="0" t="0" r="0" b="3175"/>
            <wp:docPr id="112040126" name="圖片 3" descr="一張含有 人員, 服裝, 人的臉孔, 西裝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0126" name="圖片 3" descr="一張含有 人員, 服裝, 人的臉孔, 西裝 的圖片&#10;&#10;AI 產生的內容可能不正確。"/>
                    <pic:cNvPicPr/>
                  </pic:nvPicPr>
                  <pic:blipFill rotWithShape="1">
                    <a:blip r:embed="rId6">
                      <a:extLst>
                        <a:ext uri="{28A0092B-C50C-407E-A947-70E740481C1C}">
                          <a14:useLocalDpi xmlns:a14="http://schemas.microsoft.com/office/drawing/2010/main" val="0"/>
                        </a:ext>
                      </a:extLst>
                    </a:blip>
                    <a:srcRect l="4770" r="6450"/>
                    <a:stretch/>
                  </pic:blipFill>
                  <pic:spPr bwMode="auto">
                    <a:xfrm>
                      <a:off x="0" y="0"/>
                      <a:ext cx="1300932" cy="1470506"/>
                    </a:xfrm>
                    <a:prstGeom prst="rect">
                      <a:avLst/>
                    </a:prstGeom>
                    <a:ln>
                      <a:noFill/>
                    </a:ln>
                    <a:extLst>
                      <a:ext uri="{53640926-AAD7-44D8-BBD7-CCE9431645EC}">
                        <a14:shadowObscured xmlns:a14="http://schemas.microsoft.com/office/drawing/2010/main"/>
                      </a:ext>
                    </a:extLst>
                  </pic:spPr>
                </pic:pic>
              </a:graphicData>
            </a:graphic>
          </wp:inline>
        </w:drawing>
      </w:r>
      <w:r>
        <w:rPr>
          <w:rFonts w:hint="eastAsia"/>
        </w:rPr>
        <w:t xml:space="preserve"> </w:t>
      </w:r>
    </w:p>
    <w:p w14:paraId="6A2DF375" w14:textId="77777777" w:rsidR="00D86298" w:rsidRPr="00D86298" w:rsidRDefault="00D86298" w:rsidP="00D86298">
      <w:pPr>
        <w:rPr>
          <w:rFonts w:ascii="標楷體" w:eastAsia="標楷體" w:hAnsi="標楷體"/>
        </w:rPr>
      </w:pPr>
      <w:r w:rsidRPr="00D86298">
        <w:rPr>
          <w:rFonts w:ascii="標楷體" w:eastAsia="標楷體" w:hAnsi="標楷體" w:hint="eastAsia"/>
        </w:rPr>
        <w:t xml:space="preserve">研發專家  </w:t>
      </w:r>
      <w:r w:rsidRPr="00D86298">
        <w:rPr>
          <w:rFonts w:ascii="標楷體" w:eastAsia="標楷體" w:hAnsi="標楷體" w:hint="eastAsia"/>
          <w:sz w:val="32"/>
          <w:szCs w:val="32"/>
        </w:rPr>
        <w:t>曹剛毅</w:t>
      </w:r>
    </w:p>
    <w:p w14:paraId="7FE1AF42" w14:textId="77777777" w:rsidR="00D86298" w:rsidRPr="00D86298" w:rsidRDefault="00D86298" w:rsidP="00D86298">
      <w:pPr>
        <w:pStyle w:val="a9"/>
        <w:numPr>
          <w:ilvl w:val="0"/>
          <w:numId w:val="2"/>
        </w:numPr>
        <w:rPr>
          <w:rFonts w:ascii="標楷體" w:eastAsia="標楷體" w:hAnsi="標楷體"/>
        </w:rPr>
      </w:pPr>
      <w:r w:rsidRPr="00D86298">
        <w:rPr>
          <w:rFonts w:ascii="標楷體" w:eastAsia="標楷體" w:hAnsi="標楷體" w:hint="eastAsia"/>
        </w:rPr>
        <w:t>擁有超過10年的醫療介入器材研發經驗，擅長介入產品輸送系統及通路類導管的開發，具備豐富的上游供應鏈資源。</w:t>
      </w:r>
    </w:p>
    <w:p w14:paraId="100D7C6D" w14:textId="77777777" w:rsidR="00D86298" w:rsidRPr="00D86298" w:rsidRDefault="00D86298" w:rsidP="00D86298">
      <w:pPr>
        <w:pStyle w:val="a9"/>
        <w:numPr>
          <w:ilvl w:val="0"/>
          <w:numId w:val="2"/>
        </w:numPr>
        <w:rPr>
          <w:rFonts w:ascii="標楷體" w:eastAsia="標楷體" w:hAnsi="標楷體"/>
        </w:rPr>
      </w:pPr>
      <w:r w:rsidRPr="00D86298">
        <w:rPr>
          <w:rFonts w:ascii="標楷體" w:eastAsia="標楷體" w:hAnsi="標楷體" w:hint="eastAsia"/>
        </w:rPr>
        <w:t>曾主導並</w:t>
      </w:r>
      <w:proofErr w:type="gramStart"/>
      <w:r w:rsidRPr="00D86298">
        <w:rPr>
          <w:rFonts w:ascii="標楷體" w:eastAsia="標楷體" w:hAnsi="標楷體" w:hint="eastAsia"/>
        </w:rPr>
        <w:t>參與球囊導管</w:t>
      </w:r>
      <w:proofErr w:type="gramEnd"/>
      <w:r w:rsidRPr="00D86298">
        <w:rPr>
          <w:rFonts w:ascii="標楷體" w:eastAsia="標楷體" w:hAnsi="標楷體" w:hint="eastAsia"/>
        </w:rPr>
        <w:t>、電生理消融及冷凍</w:t>
      </w:r>
      <w:proofErr w:type="gramStart"/>
      <w:r w:rsidRPr="00D86298">
        <w:rPr>
          <w:rFonts w:ascii="標楷體" w:eastAsia="標楷體" w:hAnsi="標楷體" w:hint="eastAsia"/>
        </w:rPr>
        <w:t>球囊等</w:t>
      </w:r>
      <w:proofErr w:type="gramEnd"/>
      <w:r w:rsidRPr="00D86298">
        <w:rPr>
          <w:rFonts w:ascii="標楷體" w:eastAsia="標楷體" w:hAnsi="標楷體" w:hint="eastAsia"/>
        </w:rPr>
        <w:t>項目的研發工作。</w:t>
      </w:r>
    </w:p>
    <w:p w14:paraId="706B2867" w14:textId="77777777" w:rsidR="00D86298" w:rsidRPr="00D86298" w:rsidRDefault="00D86298" w:rsidP="00D86298">
      <w:pPr>
        <w:pStyle w:val="a9"/>
        <w:numPr>
          <w:ilvl w:val="0"/>
          <w:numId w:val="2"/>
        </w:numPr>
        <w:rPr>
          <w:rFonts w:ascii="標楷體" w:eastAsia="標楷體" w:hAnsi="標楷體"/>
        </w:rPr>
      </w:pPr>
      <w:r w:rsidRPr="00D86298">
        <w:rPr>
          <w:rFonts w:ascii="標楷體" w:eastAsia="標楷體" w:hAnsi="標楷體" w:hint="eastAsia"/>
        </w:rPr>
        <w:t xml:space="preserve">曾任 </w:t>
      </w:r>
      <w:proofErr w:type="spellStart"/>
      <w:r w:rsidRPr="00D86298">
        <w:rPr>
          <w:rFonts w:ascii="標楷體" w:eastAsia="標楷體" w:hAnsi="標楷體" w:hint="eastAsia"/>
        </w:rPr>
        <w:t>Creganna</w:t>
      </w:r>
      <w:proofErr w:type="spellEnd"/>
      <w:r w:rsidRPr="00D86298">
        <w:rPr>
          <w:rFonts w:ascii="標楷體" w:eastAsia="標楷體" w:hAnsi="標楷體" w:hint="eastAsia"/>
        </w:rPr>
        <w:t xml:space="preserve"> Medical (</w:t>
      </w:r>
      <w:r w:rsidRPr="00D86298">
        <w:rPr>
          <w:rFonts w:ascii="標楷體" w:eastAsia="標楷體" w:hAnsi="標楷體"/>
        </w:rPr>
        <w:t>全球前三大介入醫療 OEM 供應商之</w:t>
      </w:r>
      <w:r w:rsidRPr="00D86298">
        <w:rPr>
          <w:rFonts w:ascii="標楷體" w:eastAsia="標楷體" w:hAnsi="標楷體" w:hint="eastAsia"/>
        </w:rPr>
        <w:t>一，總部位於愛爾蘭高威)亞太區負責人，為超過50家醫療器材企業提供服務，參與包括主動脈瓣、二尖瓣介入導管、</w:t>
      </w:r>
      <w:proofErr w:type="gramStart"/>
      <w:r w:rsidRPr="00D86298">
        <w:rPr>
          <w:rFonts w:ascii="標楷體" w:eastAsia="標楷體" w:hAnsi="標楷體" w:hint="eastAsia"/>
        </w:rPr>
        <w:t>外周球囊</w:t>
      </w:r>
      <w:proofErr w:type="gramEnd"/>
      <w:r w:rsidRPr="00D86298">
        <w:rPr>
          <w:rFonts w:ascii="標楷體" w:eastAsia="標楷體" w:hAnsi="標楷體" w:hint="eastAsia"/>
        </w:rPr>
        <w:t>導管、神經介入導管等30餘項研發項目。</w:t>
      </w:r>
    </w:p>
    <w:p w14:paraId="4769B5C1" w14:textId="3D50B6F2" w:rsidR="00D86298" w:rsidRDefault="00D86298">
      <w:pPr>
        <w:widowControl/>
        <w:rPr>
          <w:rFonts w:ascii="標楷體" w:eastAsia="標楷體" w:hAnsi="標楷體"/>
        </w:rPr>
      </w:pPr>
      <w:r>
        <w:rPr>
          <w:rFonts w:ascii="標楷體" w:eastAsia="標楷體" w:hAnsi="標楷體"/>
        </w:rPr>
        <w:br w:type="page"/>
      </w:r>
    </w:p>
    <w:p w14:paraId="5C874245" w14:textId="77777777" w:rsidR="00E2194A" w:rsidRPr="00D86298" w:rsidRDefault="00E2194A" w:rsidP="00446835">
      <w:pPr>
        <w:adjustRightInd w:val="0"/>
        <w:snapToGrid w:val="0"/>
        <w:spacing w:after="0" w:line="360" w:lineRule="auto"/>
        <w:rPr>
          <w:rFonts w:ascii="標楷體" w:eastAsia="標楷體" w:hAnsi="標楷體"/>
        </w:rPr>
      </w:pPr>
    </w:p>
    <w:sectPr w:rsidR="00E2194A" w:rsidRPr="00D86298" w:rsidSect="00F574C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B7D"/>
    <w:multiLevelType w:val="hybridMultilevel"/>
    <w:tmpl w:val="3E86144C"/>
    <w:lvl w:ilvl="0" w:tplc="0409000F">
      <w:start w:val="1"/>
      <w:numFmt w:val="decimal"/>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37211984"/>
    <w:multiLevelType w:val="multilevel"/>
    <w:tmpl w:val="0A522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775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1012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75"/>
    <w:rsid w:val="00154CF4"/>
    <w:rsid w:val="00221175"/>
    <w:rsid w:val="003030C2"/>
    <w:rsid w:val="003724F0"/>
    <w:rsid w:val="00446835"/>
    <w:rsid w:val="0053159F"/>
    <w:rsid w:val="0057256F"/>
    <w:rsid w:val="005D280F"/>
    <w:rsid w:val="00644236"/>
    <w:rsid w:val="007703AD"/>
    <w:rsid w:val="008A55AB"/>
    <w:rsid w:val="008B2DB6"/>
    <w:rsid w:val="00A12925"/>
    <w:rsid w:val="00AF0CAD"/>
    <w:rsid w:val="00B2510D"/>
    <w:rsid w:val="00D86298"/>
    <w:rsid w:val="00DC4B7A"/>
    <w:rsid w:val="00E14F53"/>
    <w:rsid w:val="00E2194A"/>
    <w:rsid w:val="00E3092D"/>
    <w:rsid w:val="00E60B0B"/>
    <w:rsid w:val="00E72CB9"/>
    <w:rsid w:val="00E751E8"/>
    <w:rsid w:val="00F574C8"/>
    <w:rsid w:val="00F82EA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1FBE"/>
  <w15:chartTrackingRefBased/>
  <w15:docId w15:val="{FF2C668D-3AE0-4B82-9107-46CCF37C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117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2117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2117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22117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22117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2117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22117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117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22117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2117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2117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2117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2117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21175"/>
    <w:rPr>
      <w:rFonts w:eastAsiaTheme="majorEastAsia" w:cstheme="majorBidi"/>
      <w:color w:val="0F4761" w:themeColor="accent1" w:themeShade="BF"/>
    </w:rPr>
  </w:style>
  <w:style w:type="character" w:customStyle="1" w:styleId="60">
    <w:name w:val="標題 6 字元"/>
    <w:basedOn w:val="a0"/>
    <w:link w:val="6"/>
    <w:uiPriority w:val="9"/>
    <w:semiHidden/>
    <w:rsid w:val="00221175"/>
    <w:rPr>
      <w:rFonts w:eastAsiaTheme="majorEastAsia" w:cstheme="majorBidi"/>
      <w:color w:val="595959" w:themeColor="text1" w:themeTint="A6"/>
    </w:rPr>
  </w:style>
  <w:style w:type="character" w:customStyle="1" w:styleId="70">
    <w:name w:val="標題 7 字元"/>
    <w:basedOn w:val="a0"/>
    <w:link w:val="7"/>
    <w:uiPriority w:val="9"/>
    <w:semiHidden/>
    <w:rsid w:val="00221175"/>
    <w:rPr>
      <w:rFonts w:eastAsiaTheme="majorEastAsia" w:cstheme="majorBidi"/>
      <w:color w:val="595959" w:themeColor="text1" w:themeTint="A6"/>
    </w:rPr>
  </w:style>
  <w:style w:type="character" w:customStyle="1" w:styleId="80">
    <w:name w:val="標題 8 字元"/>
    <w:basedOn w:val="a0"/>
    <w:link w:val="8"/>
    <w:uiPriority w:val="9"/>
    <w:semiHidden/>
    <w:rsid w:val="00221175"/>
    <w:rPr>
      <w:rFonts w:eastAsiaTheme="majorEastAsia" w:cstheme="majorBidi"/>
      <w:color w:val="272727" w:themeColor="text1" w:themeTint="D8"/>
    </w:rPr>
  </w:style>
  <w:style w:type="character" w:customStyle="1" w:styleId="90">
    <w:name w:val="標題 9 字元"/>
    <w:basedOn w:val="a0"/>
    <w:link w:val="9"/>
    <w:uiPriority w:val="9"/>
    <w:semiHidden/>
    <w:rsid w:val="00221175"/>
    <w:rPr>
      <w:rFonts w:eastAsiaTheme="majorEastAsia" w:cstheme="majorBidi"/>
      <w:color w:val="272727" w:themeColor="text1" w:themeTint="D8"/>
    </w:rPr>
  </w:style>
  <w:style w:type="paragraph" w:styleId="a3">
    <w:name w:val="Title"/>
    <w:basedOn w:val="a"/>
    <w:next w:val="a"/>
    <w:link w:val="a4"/>
    <w:uiPriority w:val="10"/>
    <w:qFormat/>
    <w:rsid w:val="002211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211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1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2211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175"/>
    <w:pPr>
      <w:spacing w:before="160"/>
      <w:jc w:val="center"/>
    </w:pPr>
    <w:rPr>
      <w:i/>
      <w:iCs/>
      <w:color w:val="404040" w:themeColor="text1" w:themeTint="BF"/>
    </w:rPr>
  </w:style>
  <w:style w:type="character" w:customStyle="1" w:styleId="a8">
    <w:name w:val="引文 字元"/>
    <w:basedOn w:val="a0"/>
    <w:link w:val="a7"/>
    <w:uiPriority w:val="29"/>
    <w:rsid w:val="00221175"/>
    <w:rPr>
      <w:i/>
      <w:iCs/>
      <w:color w:val="404040" w:themeColor="text1" w:themeTint="BF"/>
    </w:rPr>
  </w:style>
  <w:style w:type="paragraph" w:styleId="a9">
    <w:name w:val="List Paragraph"/>
    <w:basedOn w:val="a"/>
    <w:uiPriority w:val="34"/>
    <w:qFormat/>
    <w:rsid w:val="00221175"/>
    <w:pPr>
      <w:ind w:left="720"/>
      <w:contextualSpacing/>
    </w:pPr>
  </w:style>
  <w:style w:type="character" w:styleId="aa">
    <w:name w:val="Intense Emphasis"/>
    <w:basedOn w:val="a0"/>
    <w:uiPriority w:val="21"/>
    <w:qFormat/>
    <w:rsid w:val="00221175"/>
    <w:rPr>
      <w:i/>
      <w:iCs/>
      <w:color w:val="0F4761" w:themeColor="accent1" w:themeShade="BF"/>
    </w:rPr>
  </w:style>
  <w:style w:type="paragraph" w:styleId="ab">
    <w:name w:val="Intense Quote"/>
    <w:basedOn w:val="a"/>
    <w:next w:val="a"/>
    <w:link w:val="ac"/>
    <w:uiPriority w:val="30"/>
    <w:qFormat/>
    <w:rsid w:val="00221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221175"/>
    <w:rPr>
      <w:i/>
      <w:iCs/>
      <w:color w:val="0F4761" w:themeColor="accent1" w:themeShade="BF"/>
    </w:rPr>
  </w:style>
  <w:style w:type="character" w:styleId="ad">
    <w:name w:val="Intense Reference"/>
    <w:basedOn w:val="a0"/>
    <w:uiPriority w:val="32"/>
    <w:qFormat/>
    <w:rsid w:val="00221175"/>
    <w:rPr>
      <w:b/>
      <w:bCs/>
      <w:smallCaps/>
      <w:color w:val="0F4761" w:themeColor="accent1" w:themeShade="BF"/>
      <w:spacing w:val="5"/>
    </w:rPr>
  </w:style>
  <w:style w:type="table" w:styleId="ae">
    <w:name w:val="Table Grid"/>
    <w:basedOn w:val="a1"/>
    <w:uiPriority w:val="39"/>
    <w:rsid w:val="00AF0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8A55AB"/>
    <w:rPr>
      <w:color w:val="467886" w:themeColor="hyperlink"/>
      <w:u w:val="single"/>
    </w:rPr>
  </w:style>
  <w:style w:type="character" w:styleId="af0">
    <w:name w:val="Unresolved Mention"/>
    <w:basedOn w:val="a0"/>
    <w:uiPriority w:val="99"/>
    <w:semiHidden/>
    <w:unhideWhenUsed/>
    <w:rsid w:val="008A55AB"/>
    <w:rPr>
      <w:color w:val="605E5C"/>
      <w:shd w:val="clear" w:color="auto" w:fill="E1DFDD"/>
    </w:rPr>
  </w:style>
  <w:style w:type="paragraph" w:styleId="Web">
    <w:name w:val="Normal (Web)"/>
    <w:basedOn w:val="a"/>
    <w:uiPriority w:val="99"/>
    <w:unhideWhenUsed/>
    <w:rsid w:val="00446835"/>
    <w:pPr>
      <w:widowControl/>
      <w:spacing w:before="100" w:beforeAutospacing="1" w:after="100" w:afterAutospacing="1" w:line="240" w:lineRule="auto"/>
    </w:pPr>
    <w:rPr>
      <w:rFonts w:ascii="新細明體" w:eastAsia="新細明體" w:hAnsi="新細明體" w:cs="新細明體"/>
      <w:kern w:val="0"/>
      <w14:ligatures w14:val="none"/>
    </w:rPr>
  </w:style>
  <w:style w:type="paragraph" w:customStyle="1" w:styleId="Default">
    <w:name w:val="Default"/>
    <w:rsid w:val="00446835"/>
    <w:pPr>
      <w:widowControl w:val="0"/>
      <w:autoSpaceDE w:val="0"/>
      <w:autoSpaceDN w:val="0"/>
      <w:adjustRightInd w:val="0"/>
      <w:spacing w:after="0" w:line="240" w:lineRule="auto"/>
    </w:pPr>
    <w:rPr>
      <w:rFonts w:ascii="Calibri" w:eastAsia="新細明體"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883">
      <w:bodyDiv w:val="1"/>
      <w:marLeft w:val="0"/>
      <w:marRight w:val="0"/>
      <w:marTop w:val="0"/>
      <w:marBottom w:val="0"/>
      <w:divBdr>
        <w:top w:val="none" w:sz="0" w:space="0" w:color="auto"/>
        <w:left w:val="none" w:sz="0" w:space="0" w:color="auto"/>
        <w:bottom w:val="none" w:sz="0" w:space="0" w:color="auto"/>
        <w:right w:val="none" w:sz="0" w:space="0" w:color="auto"/>
      </w:divBdr>
    </w:div>
    <w:div w:id="141342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Buddy Medical</dc:creator>
  <cp:keywords/>
  <dc:description/>
  <cp:lastModifiedBy>TSVS TSVS</cp:lastModifiedBy>
  <cp:revision>15</cp:revision>
  <cp:lastPrinted>2025-05-10T06:58:00Z</cp:lastPrinted>
  <dcterms:created xsi:type="dcterms:W3CDTF">2025-05-06T03:54:00Z</dcterms:created>
  <dcterms:modified xsi:type="dcterms:W3CDTF">2025-05-20T07:45:00Z</dcterms:modified>
</cp:coreProperties>
</file>